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60" w:rsidRDefault="00EB3D69">
      <w:pPr>
        <w:pStyle w:val="Textkrper"/>
        <w:rPr>
          <w:sz w:val="24"/>
        </w:rPr>
      </w:pPr>
      <w:r>
        <w:rPr>
          <w:color w:val="auto"/>
          <w:sz w:val="24"/>
        </w:rPr>
        <w:t xml:space="preserve">Datenschutz- und </w:t>
      </w:r>
      <w:r w:rsidR="00D20865">
        <w:rPr>
          <w:color w:val="auto"/>
          <w:sz w:val="24"/>
        </w:rPr>
        <w:t>Nutzungsordnung</w:t>
      </w:r>
      <w:r>
        <w:rPr>
          <w:color w:val="auto"/>
          <w:sz w:val="24"/>
        </w:rPr>
        <w:t xml:space="preserve"> der Mediothek</w:t>
      </w:r>
      <w:r w:rsidR="00D20865">
        <w:rPr>
          <w:color w:val="auto"/>
          <w:sz w:val="24"/>
        </w:rPr>
        <w:br/>
      </w:r>
      <w:r>
        <w:rPr>
          <w:color w:val="auto"/>
          <w:sz w:val="24"/>
        </w:rPr>
        <w:t xml:space="preserve">des </w:t>
      </w:r>
      <w:r w:rsidR="00D82060" w:rsidRPr="00F412DB">
        <w:rPr>
          <w:color w:val="auto"/>
          <w:sz w:val="24"/>
        </w:rPr>
        <w:t>Georg Kerschensteiner</w:t>
      </w:r>
      <w:r w:rsidR="00D82060">
        <w:rPr>
          <w:sz w:val="24"/>
        </w:rPr>
        <w:t xml:space="preserve"> Berufskolleg</w:t>
      </w:r>
      <w:r>
        <w:rPr>
          <w:sz w:val="24"/>
        </w:rPr>
        <w:t>s</w:t>
      </w:r>
    </w:p>
    <w:p w:rsidR="00D82060" w:rsidRDefault="00D82060">
      <w:pPr>
        <w:pStyle w:val="berschrift1"/>
        <w:spacing w:after="72"/>
        <w:rPr>
          <w:spacing w:val="6"/>
          <w:sz w:val="22"/>
        </w:rPr>
      </w:pPr>
      <w:bookmarkStart w:id="0" w:name="_Toc12010181"/>
      <w:r>
        <w:rPr>
          <w:spacing w:val="6"/>
          <w:sz w:val="22"/>
        </w:rPr>
        <w:t xml:space="preserve">I. </w:t>
      </w:r>
      <w:r>
        <w:rPr>
          <w:spacing w:val="6"/>
          <w:sz w:val="22"/>
        </w:rPr>
        <w:tab/>
        <w:t>Geltungsbereich</w:t>
      </w:r>
      <w:bookmarkEnd w:id="0"/>
    </w:p>
    <w:p w:rsidR="00D82060" w:rsidRDefault="00D82060">
      <w:pPr>
        <w:numPr>
          <w:ilvl w:val="0"/>
          <w:numId w:val="1"/>
        </w:numPr>
        <w:spacing w:after="144" w:line="240" w:lineRule="atLeast"/>
        <w:rPr>
          <w:rFonts w:ascii="Arial" w:hAnsi="Arial"/>
          <w:spacing w:val="2"/>
          <w:sz w:val="22"/>
        </w:rPr>
      </w:pPr>
      <w:r>
        <w:rPr>
          <w:rFonts w:ascii="Arial" w:hAnsi="Arial"/>
          <w:spacing w:val="2"/>
          <w:sz w:val="22"/>
        </w:rPr>
        <w:t xml:space="preserve">Diese </w:t>
      </w:r>
      <w:r w:rsidR="00D20865">
        <w:rPr>
          <w:rFonts w:ascii="Arial" w:hAnsi="Arial"/>
          <w:spacing w:val="2"/>
          <w:sz w:val="22"/>
        </w:rPr>
        <w:t xml:space="preserve">Datenschutz- und </w:t>
      </w:r>
      <w:r>
        <w:rPr>
          <w:rFonts w:ascii="Arial" w:hAnsi="Arial"/>
          <w:spacing w:val="2"/>
          <w:sz w:val="22"/>
        </w:rPr>
        <w:t xml:space="preserve">Nutzungsordnung </w:t>
      </w:r>
      <w:r w:rsidR="00CC44EC">
        <w:rPr>
          <w:rFonts w:ascii="Arial" w:hAnsi="Arial"/>
          <w:spacing w:val="2"/>
          <w:sz w:val="22"/>
        </w:rPr>
        <w:t xml:space="preserve">der Mediothek </w:t>
      </w:r>
      <w:r>
        <w:rPr>
          <w:rFonts w:ascii="Arial" w:hAnsi="Arial"/>
          <w:spacing w:val="2"/>
          <w:sz w:val="22"/>
        </w:rPr>
        <w:t xml:space="preserve">ist Bestandteil der jeweils gültigen Schulordnung des Georg Kerschensteiner Berufskollegs. </w:t>
      </w:r>
    </w:p>
    <w:p w:rsidR="00D82060" w:rsidRPr="00F412DB" w:rsidRDefault="00D82060">
      <w:pPr>
        <w:numPr>
          <w:ilvl w:val="0"/>
          <w:numId w:val="1"/>
        </w:numPr>
        <w:spacing w:after="144" w:line="240" w:lineRule="atLeast"/>
        <w:rPr>
          <w:rFonts w:ascii="Arial" w:hAnsi="Arial"/>
          <w:color w:val="auto"/>
          <w:spacing w:val="2"/>
          <w:sz w:val="22"/>
        </w:rPr>
      </w:pPr>
      <w:r w:rsidRPr="00F412DB">
        <w:rPr>
          <w:rFonts w:ascii="Arial" w:hAnsi="Arial"/>
          <w:color w:val="auto"/>
          <w:spacing w:val="2"/>
          <w:sz w:val="22"/>
        </w:rPr>
        <w:t xml:space="preserve">Die </w:t>
      </w:r>
      <w:r w:rsidR="00D20865">
        <w:rPr>
          <w:rFonts w:ascii="Arial" w:hAnsi="Arial"/>
          <w:color w:val="auto"/>
          <w:spacing w:val="2"/>
          <w:sz w:val="22"/>
        </w:rPr>
        <w:t xml:space="preserve">Datenschutz- und </w:t>
      </w:r>
      <w:r w:rsidRPr="00F412DB">
        <w:rPr>
          <w:rFonts w:ascii="Arial" w:hAnsi="Arial"/>
          <w:color w:val="auto"/>
          <w:spacing w:val="2"/>
          <w:sz w:val="22"/>
        </w:rPr>
        <w:t xml:space="preserve">Nutzungsordnung </w:t>
      </w:r>
      <w:r w:rsidR="00CC44EC">
        <w:rPr>
          <w:rFonts w:ascii="Arial" w:hAnsi="Arial"/>
          <w:spacing w:val="2"/>
          <w:sz w:val="22"/>
        </w:rPr>
        <w:t xml:space="preserve">der Mediothek </w:t>
      </w:r>
      <w:r w:rsidRPr="00F412DB">
        <w:rPr>
          <w:rFonts w:ascii="Arial" w:hAnsi="Arial"/>
          <w:color w:val="auto"/>
          <w:spacing w:val="2"/>
          <w:sz w:val="22"/>
        </w:rPr>
        <w:t xml:space="preserve">wird </w:t>
      </w:r>
      <w:r w:rsidR="00D20865">
        <w:rPr>
          <w:rFonts w:ascii="Arial" w:hAnsi="Arial"/>
          <w:color w:val="auto"/>
          <w:spacing w:val="2"/>
          <w:sz w:val="22"/>
        </w:rPr>
        <w:t>allen Schüler*innen</w:t>
      </w:r>
      <w:r w:rsidRPr="00F412DB">
        <w:rPr>
          <w:rFonts w:ascii="Arial" w:hAnsi="Arial"/>
          <w:color w:val="auto"/>
          <w:spacing w:val="2"/>
          <w:sz w:val="22"/>
        </w:rPr>
        <w:t xml:space="preserve"> </w:t>
      </w:r>
      <w:r w:rsidR="00D20865">
        <w:rPr>
          <w:rFonts w:ascii="Arial" w:hAnsi="Arial"/>
          <w:color w:val="auto"/>
          <w:spacing w:val="2"/>
          <w:sz w:val="22"/>
        </w:rPr>
        <w:t>ausgehändigt und</w:t>
      </w:r>
      <w:r w:rsidR="00DD20D7" w:rsidRPr="00F412DB">
        <w:rPr>
          <w:rFonts w:ascii="Arial" w:hAnsi="Arial"/>
          <w:color w:val="auto"/>
          <w:spacing w:val="2"/>
          <w:sz w:val="22"/>
        </w:rPr>
        <w:t xml:space="preserve"> auf der </w:t>
      </w:r>
      <w:r w:rsidR="00FC37FA">
        <w:rPr>
          <w:rFonts w:ascii="Arial" w:hAnsi="Arial"/>
          <w:color w:val="auto"/>
          <w:spacing w:val="2"/>
          <w:sz w:val="22"/>
        </w:rPr>
        <w:t>Website der Schule</w:t>
      </w:r>
      <w:r w:rsidR="00FC37FA" w:rsidRPr="00F412DB">
        <w:rPr>
          <w:rFonts w:ascii="Arial" w:hAnsi="Arial"/>
          <w:color w:val="auto"/>
          <w:spacing w:val="2"/>
          <w:sz w:val="22"/>
        </w:rPr>
        <w:t xml:space="preserve"> </w:t>
      </w:r>
      <w:r w:rsidR="00DD20D7" w:rsidRPr="00F412DB">
        <w:rPr>
          <w:rFonts w:ascii="Arial" w:hAnsi="Arial"/>
          <w:color w:val="auto"/>
          <w:spacing w:val="2"/>
          <w:sz w:val="22"/>
        </w:rPr>
        <w:t>bereitgestellt</w:t>
      </w:r>
      <w:r w:rsidRPr="00F412DB">
        <w:rPr>
          <w:rFonts w:ascii="Arial" w:hAnsi="Arial"/>
          <w:color w:val="auto"/>
          <w:spacing w:val="2"/>
          <w:sz w:val="22"/>
        </w:rPr>
        <w:t>.</w:t>
      </w:r>
      <w:r w:rsidR="00CC44EC">
        <w:rPr>
          <w:rFonts w:ascii="Arial" w:hAnsi="Arial"/>
          <w:color w:val="auto"/>
          <w:spacing w:val="2"/>
          <w:sz w:val="22"/>
        </w:rPr>
        <w:t xml:space="preserve"> Die zu unterzeichnende </w:t>
      </w:r>
      <w:r w:rsidR="00D20865">
        <w:rPr>
          <w:rFonts w:ascii="Arial" w:hAnsi="Arial"/>
          <w:color w:val="auto"/>
          <w:spacing w:val="2"/>
          <w:sz w:val="22"/>
        </w:rPr>
        <w:t xml:space="preserve">Zusammenfassung der </w:t>
      </w:r>
      <w:r w:rsidR="00CC44EC">
        <w:rPr>
          <w:rFonts w:ascii="Arial" w:hAnsi="Arial"/>
          <w:color w:val="auto"/>
          <w:spacing w:val="2"/>
          <w:sz w:val="22"/>
        </w:rPr>
        <w:t xml:space="preserve">Ordnung auf der </w:t>
      </w:r>
      <w:r w:rsidR="00D20865">
        <w:rPr>
          <w:rFonts w:ascii="Arial" w:hAnsi="Arial"/>
          <w:color w:val="auto"/>
          <w:spacing w:val="2"/>
          <w:sz w:val="22"/>
        </w:rPr>
        <w:t>letzten Seite dient dem Nachweis im Schülerstammdatenblatt.</w:t>
      </w:r>
    </w:p>
    <w:p w:rsidR="00DD20D7" w:rsidRDefault="00DD20D7">
      <w:pPr>
        <w:numPr>
          <w:ilvl w:val="0"/>
          <w:numId w:val="1"/>
        </w:numPr>
        <w:spacing w:after="144" w:line="240" w:lineRule="atLeast"/>
        <w:rPr>
          <w:rFonts w:ascii="Arial" w:hAnsi="Arial"/>
          <w:color w:val="auto"/>
          <w:spacing w:val="2"/>
          <w:sz w:val="22"/>
        </w:rPr>
      </w:pPr>
      <w:r w:rsidRPr="00F412DB">
        <w:rPr>
          <w:rFonts w:ascii="Arial" w:hAnsi="Arial"/>
          <w:color w:val="auto"/>
          <w:spacing w:val="2"/>
          <w:sz w:val="22"/>
        </w:rPr>
        <w:t>Sie gilt für</w:t>
      </w:r>
      <w:r w:rsidR="0042578C">
        <w:rPr>
          <w:rFonts w:ascii="Arial" w:hAnsi="Arial"/>
          <w:color w:val="auto"/>
          <w:spacing w:val="2"/>
          <w:sz w:val="22"/>
        </w:rPr>
        <w:t xml:space="preserve"> den Aufenthalt in der Mediothek mit angeschlossenem Online-Treff und für</w:t>
      </w:r>
      <w:r w:rsidRPr="00F412DB">
        <w:rPr>
          <w:rFonts w:ascii="Arial" w:hAnsi="Arial"/>
          <w:color w:val="auto"/>
          <w:spacing w:val="2"/>
          <w:sz w:val="22"/>
        </w:rPr>
        <w:t xml:space="preserve"> </w:t>
      </w:r>
      <w:r w:rsidR="00382E7E" w:rsidRPr="00F412DB">
        <w:rPr>
          <w:rFonts w:ascii="Arial" w:hAnsi="Arial"/>
          <w:color w:val="auto"/>
          <w:spacing w:val="2"/>
          <w:sz w:val="22"/>
        </w:rPr>
        <w:t xml:space="preserve">alle </w:t>
      </w:r>
      <w:r w:rsidRPr="00F412DB">
        <w:rPr>
          <w:rFonts w:ascii="Arial" w:hAnsi="Arial"/>
          <w:color w:val="auto"/>
          <w:spacing w:val="2"/>
          <w:sz w:val="22"/>
        </w:rPr>
        <w:t>schuleigene</w:t>
      </w:r>
      <w:r w:rsidR="00382E7E" w:rsidRPr="00F412DB">
        <w:rPr>
          <w:rFonts w:ascii="Arial" w:hAnsi="Arial"/>
          <w:color w:val="auto"/>
          <w:spacing w:val="2"/>
          <w:sz w:val="22"/>
        </w:rPr>
        <w:t>n</w:t>
      </w:r>
      <w:r w:rsidRPr="00F412DB">
        <w:rPr>
          <w:rFonts w:ascii="Arial" w:hAnsi="Arial"/>
          <w:color w:val="auto"/>
          <w:spacing w:val="2"/>
          <w:sz w:val="22"/>
        </w:rPr>
        <w:t xml:space="preserve"> </w:t>
      </w:r>
      <w:r w:rsidR="00CC44EC">
        <w:rPr>
          <w:rFonts w:ascii="Arial" w:hAnsi="Arial"/>
          <w:color w:val="auto"/>
          <w:spacing w:val="2"/>
          <w:sz w:val="22"/>
        </w:rPr>
        <w:t xml:space="preserve">Medien. Für die schuleigenen </w:t>
      </w:r>
      <w:r w:rsidRPr="00F412DB">
        <w:rPr>
          <w:rFonts w:ascii="Arial" w:hAnsi="Arial"/>
          <w:color w:val="auto"/>
          <w:spacing w:val="2"/>
          <w:sz w:val="22"/>
        </w:rPr>
        <w:t>Geräte</w:t>
      </w:r>
      <w:r w:rsidR="00CC44EC">
        <w:rPr>
          <w:rFonts w:ascii="Arial" w:hAnsi="Arial"/>
          <w:color w:val="auto"/>
          <w:spacing w:val="2"/>
          <w:sz w:val="22"/>
        </w:rPr>
        <w:t xml:space="preserve"> zur Ausleihe und </w:t>
      </w:r>
      <w:r w:rsidR="0042578C">
        <w:rPr>
          <w:rFonts w:ascii="Arial" w:hAnsi="Arial"/>
          <w:color w:val="auto"/>
          <w:spacing w:val="2"/>
          <w:sz w:val="22"/>
        </w:rPr>
        <w:t xml:space="preserve">zur </w:t>
      </w:r>
      <w:r w:rsidR="00CC44EC">
        <w:rPr>
          <w:rFonts w:ascii="Arial" w:hAnsi="Arial"/>
          <w:color w:val="auto"/>
          <w:spacing w:val="2"/>
          <w:sz w:val="22"/>
        </w:rPr>
        <w:t xml:space="preserve">Benutzung an den Computerarbeitsplätzen </w:t>
      </w:r>
      <w:r w:rsidR="007D5828">
        <w:rPr>
          <w:rFonts w:ascii="Arial" w:hAnsi="Arial"/>
          <w:color w:val="auto"/>
          <w:spacing w:val="2"/>
          <w:sz w:val="22"/>
        </w:rPr>
        <w:t xml:space="preserve">und </w:t>
      </w:r>
      <w:r w:rsidR="0042578C">
        <w:rPr>
          <w:rFonts w:ascii="Arial" w:hAnsi="Arial"/>
          <w:color w:val="auto"/>
          <w:spacing w:val="2"/>
          <w:sz w:val="22"/>
        </w:rPr>
        <w:t xml:space="preserve">für </w:t>
      </w:r>
      <w:r w:rsidR="007D5828" w:rsidRPr="00F412DB">
        <w:rPr>
          <w:rFonts w:ascii="Arial" w:hAnsi="Arial"/>
          <w:color w:val="auto"/>
          <w:spacing w:val="2"/>
          <w:sz w:val="22"/>
        </w:rPr>
        <w:t>mitgebrachte Geräte</w:t>
      </w:r>
      <w:r w:rsidR="007D5828">
        <w:rPr>
          <w:rFonts w:ascii="Arial" w:hAnsi="Arial"/>
          <w:color w:val="auto"/>
          <w:spacing w:val="2"/>
          <w:sz w:val="22"/>
        </w:rPr>
        <w:t xml:space="preserve"> (BYOD) </w:t>
      </w:r>
      <w:r w:rsidR="00CC44EC">
        <w:rPr>
          <w:rFonts w:ascii="Arial" w:hAnsi="Arial"/>
          <w:color w:val="auto"/>
          <w:spacing w:val="2"/>
          <w:sz w:val="22"/>
        </w:rPr>
        <w:t xml:space="preserve">gilt </w:t>
      </w:r>
      <w:r w:rsidR="0042578C">
        <w:rPr>
          <w:rFonts w:ascii="Arial" w:hAnsi="Arial"/>
          <w:color w:val="auto"/>
          <w:spacing w:val="2"/>
          <w:sz w:val="22"/>
        </w:rPr>
        <w:t xml:space="preserve">zudem </w:t>
      </w:r>
      <w:r w:rsidR="00CC44EC">
        <w:rPr>
          <w:rFonts w:ascii="Arial" w:hAnsi="Arial"/>
          <w:color w:val="auto"/>
          <w:spacing w:val="2"/>
          <w:sz w:val="22"/>
        </w:rPr>
        <w:t xml:space="preserve">die </w:t>
      </w:r>
      <w:r w:rsidR="00CC44EC" w:rsidRPr="007D5828">
        <w:rPr>
          <w:rFonts w:ascii="Arial" w:hAnsi="Arial"/>
          <w:i/>
          <w:color w:val="auto"/>
          <w:spacing w:val="2"/>
          <w:sz w:val="22"/>
        </w:rPr>
        <w:t xml:space="preserve">Datenschutz- und Nutzungsordnung für den Einsatz von digitalen Medien </w:t>
      </w:r>
      <w:r w:rsidR="007D5828" w:rsidRPr="007D5828">
        <w:rPr>
          <w:rFonts w:ascii="Arial" w:hAnsi="Arial"/>
          <w:i/>
          <w:color w:val="auto"/>
          <w:spacing w:val="2"/>
          <w:sz w:val="22"/>
        </w:rPr>
        <w:t>und Geräten im Georg</w:t>
      </w:r>
      <w:r w:rsidR="007D5828">
        <w:rPr>
          <w:rFonts w:ascii="Arial" w:hAnsi="Arial"/>
          <w:i/>
          <w:color w:val="auto"/>
          <w:spacing w:val="2"/>
          <w:sz w:val="22"/>
        </w:rPr>
        <w:t xml:space="preserve"> </w:t>
      </w:r>
      <w:r w:rsidR="007D5828" w:rsidRPr="007D5828">
        <w:rPr>
          <w:rFonts w:ascii="Arial" w:hAnsi="Arial"/>
          <w:i/>
          <w:color w:val="auto"/>
          <w:spacing w:val="2"/>
          <w:sz w:val="22"/>
        </w:rPr>
        <w:t>Kerschensteiner Berufskolleg</w:t>
      </w:r>
      <w:r w:rsidRPr="00F412DB">
        <w:rPr>
          <w:rFonts w:ascii="Arial" w:hAnsi="Arial"/>
          <w:color w:val="auto"/>
          <w:spacing w:val="2"/>
          <w:sz w:val="22"/>
        </w:rPr>
        <w:t xml:space="preserve">. </w:t>
      </w:r>
    </w:p>
    <w:p w:rsidR="00BC61EC" w:rsidRPr="00F412DB" w:rsidRDefault="00BC61EC">
      <w:pPr>
        <w:numPr>
          <w:ilvl w:val="0"/>
          <w:numId w:val="1"/>
        </w:numPr>
        <w:spacing w:after="144" w:line="240" w:lineRule="atLeast"/>
        <w:rPr>
          <w:rFonts w:ascii="Arial" w:hAnsi="Arial"/>
          <w:color w:val="auto"/>
          <w:spacing w:val="2"/>
          <w:sz w:val="22"/>
        </w:rPr>
      </w:pPr>
      <w:r>
        <w:rPr>
          <w:rFonts w:ascii="Arial" w:hAnsi="Arial"/>
          <w:color w:val="auto"/>
          <w:spacing w:val="2"/>
          <w:sz w:val="22"/>
        </w:rPr>
        <w:t>Mit</w:t>
      </w:r>
      <w:r w:rsidRPr="00BC61EC">
        <w:rPr>
          <w:rFonts w:ascii="Arial" w:hAnsi="Arial"/>
          <w:color w:val="auto"/>
          <w:spacing w:val="2"/>
          <w:sz w:val="22"/>
        </w:rPr>
        <w:t xml:space="preserve"> dem Betreten der </w:t>
      </w:r>
      <w:r>
        <w:rPr>
          <w:rFonts w:ascii="Arial" w:hAnsi="Arial"/>
          <w:color w:val="auto"/>
          <w:spacing w:val="2"/>
          <w:sz w:val="22"/>
        </w:rPr>
        <w:t xml:space="preserve">Mediothek </w:t>
      </w:r>
      <w:r w:rsidRPr="00BC61EC">
        <w:rPr>
          <w:rFonts w:ascii="Arial" w:hAnsi="Arial"/>
          <w:color w:val="auto"/>
          <w:spacing w:val="2"/>
          <w:sz w:val="22"/>
        </w:rPr>
        <w:t xml:space="preserve">erkennt jeder Benutzer die Benutzungsordnung an. Sie hängt im Eingangsbereich der </w:t>
      </w:r>
      <w:r w:rsidR="009F13A7">
        <w:rPr>
          <w:rFonts w:ascii="Arial" w:hAnsi="Arial"/>
          <w:color w:val="auto"/>
          <w:spacing w:val="2"/>
          <w:sz w:val="22"/>
        </w:rPr>
        <w:t xml:space="preserve">Mediothek </w:t>
      </w:r>
      <w:r w:rsidRPr="00BC61EC">
        <w:rPr>
          <w:rFonts w:ascii="Arial" w:hAnsi="Arial"/>
          <w:color w:val="auto"/>
          <w:spacing w:val="2"/>
          <w:sz w:val="22"/>
        </w:rPr>
        <w:t>aus bzw. wird auf Wunsch ausgehändigt.</w:t>
      </w:r>
    </w:p>
    <w:p w:rsidR="00D20865" w:rsidRDefault="00D82060" w:rsidP="00552DF6">
      <w:pPr>
        <w:pStyle w:val="berschrift1"/>
        <w:spacing w:after="72"/>
        <w:rPr>
          <w:spacing w:val="6"/>
          <w:sz w:val="22"/>
        </w:rPr>
      </w:pPr>
      <w:bookmarkStart w:id="1" w:name="_Toc12010182"/>
      <w:r w:rsidRPr="00552DF6">
        <w:rPr>
          <w:spacing w:val="6"/>
          <w:sz w:val="22"/>
        </w:rPr>
        <w:t xml:space="preserve">II. </w:t>
      </w:r>
      <w:r w:rsidRPr="00552DF6">
        <w:rPr>
          <w:spacing w:val="6"/>
          <w:sz w:val="22"/>
        </w:rPr>
        <w:tab/>
      </w:r>
      <w:r w:rsidR="00D20865">
        <w:rPr>
          <w:spacing w:val="6"/>
          <w:sz w:val="22"/>
        </w:rPr>
        <w:t>Datenschutz</w:t>
      </w:r>
      <w:r w:rsidR="00735A44">
        <w:rPr>
          <w:spacing w:val="6"/>
          <w:sz w:val="22"/>
        </w:rPr>
        <w:t>vereinbarung</w:t>
      </w:r>
      <w:bookmarkEnd w:id="1"/>
    </w:p>
    <w:p w:rsidR="00CD0291" w:rsidRPr="0096025A" w:rsidRDefault="00CD0291" w:rsidP="00CD0291">
      <w:pPr>
        <w:pStyle w:val="Listenabsatz"/>
        <w:numPr>
          <w:ilvl w:val="0"/>
          <w:numId w:val="6"/>
        </w:numPr>
        <w:ind w:left="993"/>
        <w:rPr>
          <w:rFonts w:ascii="Arial" w:hAnsi="Arial"/>
          <w:iCs/>
          <w:color w:val="auto"/>
          <w:spacing w:val="2"/>
          <w:sz w:val="22"/>
        </w:rPr>
      </w:pPr>
      <w:r w:rsidRPr="0096025A">
        <w:rPr>
          <w:rFonts w:ascii="Arial" w:hAnsi="Arial"/>
          <w:iCs/>
          <w:color w:val="auto"/>
          <w:spacing w:val="2"/>
          <w:sz w:val="22"/>
        </w:rPr>
        <w:t>Es gilt die DSVGO</w:t>
      </w:r>
      <w:r w:rsidR="007D5828">
        <w:rPr>
          <w:rFonts w:ascii="Arial" w:hAnsi="Arial"/>
          <w:iCs/>
          <w:color w:val="auto"/>
          <w:spacing w:val="2"/>
          <w:sz w:val="22"/>
        </w:rPr>
        <w:t>,</w:t>
      </w:r>
      <w:r w:rsidRPr="0096025A">
        <w:rPr>
          <w:rFonts w:ascii="Arial" w:hAnsi="Arial"/>
          <w:iCs/>
          <w:color w:val="auto"/>
          <w:spacing w:val="2"/>
          <w:sz w:val="22"/>
        </w:rPr>
        <w:t xml:space="preserve"> das deutsche Datenschutzgesetz sowie die </w:t>
      </w:r>
      <w:r w:rsidR="0096025A" w:rsidRPr="0096025A">
        <w:rPr>
          <w:rFonts w:ascii="Arial" w:hAnsi="Arial"/>
          <w:iCs/>
          <w:color w:val="auto"/>
          <w:spacing w:val="2"/>
          <w:sz w:val="22"/>
        </w:rPr>
        <w:t>Verordnunge</w:t>
      </w:r>
      <w:r w:rsidR="00400830">
        <w:rPr>
          <w:rFonts w:ascii="Arial" w:hAnsi="Arial"/>
          <w:iCs/>
          <w:color w:val="auto"/>
          <w:spacing w:val="2"/>
          <w:sz w:val="22"/>
        </w:rPr>
        <w:t>n</w:t>
      </w:r>
      <w:r w:rsidR="0096025A" w:rsidRPr="0096025A">
        <w:rPr>
          <w:rFonts w:ascii="Arial" w:hAnsi="Arial"/>
          <w:iCs/>
          <w:color w:val="auto"/>
          <w:spacing w:val="2"/>
          <w:sz w:val="22"/>
        </w:rPr>
        <w:t xml:space="preserve"> der </w:t>
      </w:r>
      <w:r w:rsidR="00400830">
        <w:rPr>
          <w:rFonts w:ascii="Arial" w:hAnsi="Arial"/>
          <w:iCs/>
          <w:color w:val="auto"/>
          <w:spacing w:val="2"/>
          <w:sz w:val="22"/>
        </w:rPr>
        <w:t>Bereinigten Sammlung der Schulgesetzte BASS.</w:t>
      </w:r>
    </w:p>
    <w:p w:rsidR="0096025A" w:rsidRPr="0096025A" w:rsidRDefault="00735A44" w:rsidP="002C3669">
      <w:pPr>
        <w:numPr>
          <w:ilvl w:val="0"/>
          <w:numId w:val="5"/>
        </w:numPr>
        <w:ind w:left="993"/>
        <w:rPr>
          <w:iCs/>
          <w:noProof/>
          <w:color w:val="404040" w:themeColor="text1" w:themeTint="BF"/>
        </w:rPr>
      </w:pPr>
      <w:r w:rsidRPr="00A03EDE">
        <w:rPr>
          <w:rFonts w:ascii="Arial" w:hAnsi="Arial"/>
          <w:iCs/>
          <w:color w:val="auto"/>
          <w:spacing w:val="2"/>
          <w:sz w:val="22"/>
        </w:rPr>
        <w:t>Einwilligungserklärung zur Verwendung meiner Daten über die Gesetzliche Regelung der BASS hinaus:</w:t>
      </w:r>
      <w:r w:rsidRPr="00A03EDE">
        <w:rPr>
          <w:rFonts w:ascii="Arial" w:hAnsi="Arial"/>
          <w:iCs/>
          <w:color w:val="auto"/>
          <w:spacing w:val="2"/>
          <w:sz w:val="22"/>
        </w:rPr>
        <w:br/>
      </w:r>
      <w:r w:rsidR="002C3669">
        <w:rPr>
          <w:rFonts w:ascii="Arial" w:hAnsi="Arial"/>
          <w:iCs/>
          <w:color w:val="auto"/>
          <w:spacing w:val="2"/>
          <w:sz w:val="22"/>
        </w:rPr>
        <w:t>Zur Erstellung eine</w:t>
      </w:r>
      <w:r w:rsidR="00543AE3">
        <w:rPr>
          <w:rFonts w:ascii="Arial" w:hAnsi="Arial"/>
          <w:iCs/>
          <w:color w:val="auto"/>
          <w:spacing w:val="2"/>
          <w:sz w:val="22"/>
        </w:rPr>
        <w:t>r Schülerausweiskarte</w:t>
      </w:r>
      <w:r w:rsidR="002C3669">
        <w:rPr>
          <w:rFonts w:ascii="Arial" w:hAnsi="Arial"/>
          <w:iCs/>
          <w:color w:val="auto"/>
          <w:spacing w:val="2"/>
          <w:sz w:val="22"/>
        </w:rPr>
        <w:t xml:space="preserve"> ist es erforderlich ein Foto von jedem Schüler*in anzufertigen und vorübergehen zu spei</w:t>
      </w:r>
      <w:r w:rsidR="00543AE3">
        <w:rPr>
          <w:rFonts w:ascii="Arial" w:hAnsi="Arial"/>
          <w:iCs/>
          <w:color w:val="auto"/>
          <w:spacing w:val="2"/>
          <w:sz w:val="22"/>
        </w:rPr>
        <w:t>chern. Die</w:t>
      </w:r>
      <w:r w:rsidR="002C3669">
        <w:rPr>
          <w:rFonts w:ascii="Arial" w:hAnsi="Arial"/>
          <w:iCs/>
          <w:color w:val="auto"/>
          <w:spacing w:val="2"/>
          <w:sz w:val="22"/>
        </w:rPr>
        <w:t xml:space="preserve"> Ausweis</w:t>
      </w:r>
      <w:r w:rsidR="00543AE3">
        <w:rPr>
          <w:rFonts w:ascii="Arial" w:hAnsi="Arial"/>
          <w:iCs/>
          <w:color w:val="auto"/>
          <w:spacing w:val="2"/>
          <w:sz w:val="22"/>
        </w:rPr>
        <w:t>karte</w:t>
      </w:r>
      <w:r w:rsidR="002C3669">
        <w:rPr>
          <w:rFonts w:ascii="Arial" w:hAnsi="Arial"/>
          <w:iCs/>
          <w:color w:val="auto"/>
          <w:spacing w:val="2"/>
          <w:sz w:val="22"/>
        </w:rPr>
        <w:t xml:space="preserve"> ist für die Bu</w:t>
      </w:r>
      <w:r w:rsidR="007C7AA5">
        <w:rPr>
          <w:rFonts w:ascii="Arial" w:hAnsi="Arial"/>
          <w:iCs/>
          <w:color w:val="auto"/>
          <w:spacing w:val="2"/>
          <w:sz w:val="22"/>
        </w:rPr>
        <w:t xml:space="preserve">chausleihe </w:t>
      </w:r>
      <w:r w:rsidR="00A03EDE">
        <w:rPr>
          <w:rFonts w:ascii="Arial" w:hAnsi="Arial"/>
          <w:iCs/>
          <w:color w:val="auto"/>
          <w:spacing w:val="2"/>
          <w:sz w:val="22"/>
        </w:rPr>
        <w:t>erforderlich.</w:t>
      </w:r>
      <w:r w:rsidR="002C3669">
        <w:rPr>
          <w:rFonts w:ascii="Arial" w:hAnsi="Arial"/>
          <w:iCs/>
          <w:color w:val="auto"/>
          <w:spacing w:val="2"/>
          <w:sz w:val="22"/>
        </w:rPr>
        <w:br/>
        <w:t>In der Schule werden informationstechnische Produkte eingesetzt die eine personalisierte Anmeldung erforderlich machen. Das sin</w:t>
      </w:r>
      <w:r w:rsidR="0096025A">
        <w:rPr>
          <w:rFonts w:ascii="Arial" w:hAnsi="Arial"/>
          <w:iCs/>
          <w:color w:val="auto"/>
          <w:spacing w:val="2"/>
          <w:sz w:val="22"/>
        </w:rPr>
        <w:t>d</w:t>
      </w:r>
      <w:r w:rsidR="002C3669">
        <w:rPr>
          <w:rFonts w:ascii="Arial" w:hAnsi="Arial"/>
          <w:iCs/>
          <w:color w:val="auto"/>
          <w:spacing w:val="2"/>
          <w:sz w:val="22"/>
        </w:rPr>
        <w:t xml:space="preserve"> z. B. Microsoft Office 365</w:t>
      </w:r>
      <w:r w:rsidR="0096025A">
        <w:rPr>
          <w:rFonts w:ascii="Arial" w:hAnsi="Arial"/>
          <w:iCs/>
          <w:color w:val="auto"/>
          <w:spacing w:val="2"/>
          <w:sz w:val="22"/>
        </w:rPr>
        <w:t xml:space="preserve">, </w:t>
      </w:r>
      <w:proofErr w:type="spellStart"/>
      <w:r w:rsidR="0096025A">
        <w:rPr>
          <w:rFonts w:ascii="Arial" w:hAnsi="Arial"/>
          <w:iCs/>
          <w:color w:val="auto"/>
          <w:spacing w:val="2"/>
          <w:sz w:val="22"/>
        </w:rPr>
        <w:t>Bibliotheca</w:t>
      </w:r>
      <w:proofErr w:type="spellEnd"/>
      <w:r w:rsidR="0096025A">
        <w:rPr>
          <w:rFonts w:ascii="Arial" w:hAnsi="Arial"/>
          <w:iCs/>
          <w:color w:val="auto"/>
          <w:spacing w:val="2"/>
          <w:sz w:val="22"/>
        </w:rPr>
        <w:t xml:space="preserve">, Stundenplansystem </w:t>
      </w:r>
      <w:proofErr w:type="spellStart"/>
      <w:r w:rsidR="0096025A">
        <w:rPr>
          <w:rFonts w:ascii="Arial" w:hAnsi="Arial"/>
          <w:iCs/>
          <w:color w:val="auto"/>
          <w:spacing w:val="2"/>
          <w:sz w:val="22"/>
        </w:rPr>
        <w:t>Untis</w:t>
      </w:r>
      <w:proofErr w:type="spellEnd"/>
      <w:r w:rsidR="0096025A">
        <w:rPr>
          <w:rFonts w:ascii="Arial" w:hAnsi="Arial"/>
          <w:iCs/>
          <w:color w:val="auto"/>
          <w:spacing w:val="2"/>
          <w:sz w:val="22"/>
        </w:rPr>
        <w:t xml:space="preserve"> und schulinterne Serverdienste</w:t>
      </w:r>
      <w:r w:rsidR="00A03EDE">
        <w:rPr>
          <w:rFonts w:ascii="Arial" w:hAnsi="Arial"/>
          <w:iCs/>
          <w:color w:val="auto"/>
          <w:spacing w:val="2"/>
          <w:sz w:val="22"/>
        </w:rPr>
        <w:t xml:space="preserve"> und WLAN</w:t>
      </w:r>
      <w:r w:rsidR="0096025A">
        <w:rPr>
          <w:rFonts w:ascii="Arial" w:hAnsi="Arial"/>
          <w:iCs/>
          <w:color w:val="auto"/>
          <w:spacing w:val="2"/>
          <w:sz w:val="22"/>
        </w:rPr>
        <w:t>.</w:t>
      </w:r>
      <w:r>
        <w:rPr>
          <w:rFonts w:ascii="Arial" w:hAnsi="Arial"/>
          <w:iCs/>
          <w:color w:val="auto"/>
          <w:spacing w:val="2"/>
          <w:sz w:val="22"/>
        </w:rPr>
        <w:br/>
      </w:r>
    </w:p>
    <w:p w:rsidR="0096025A" w:rsidRPr="0096025A" w:rsidRDefault="0096025A" w:rsidP="002C3669">
      <w:pPr>
        <w:numPr>
          <w:ilvl w:val="0"/>
          <w:numId w:val="5"/>
        </w:numPr>
        <w:ind w:left="993"/>
        <w:rPr>
          <w:iCs/>
          <w:noProof/>
          <w:color w:val="404040" w:themeColor="text1" w:themeTint="BF"/>
        </w:rPr>
      </w:pPr>
      <w:r>
        <w:rPr>
          <w:rFonts w:ascii="Arial" w:hAnsi="Arial"/>
          <w:iCs/>
          <w:color w:val="auto"/>
          <w:spacing w:val="2"/>
          <w:sz w:val="22"/>
        </w:rPr>
        <w:t>Ich erkläre hiermit meine Zustimmung zur Verwendung meiner persönlichen Daten im erforderlichen Umfang.</w:t>
      </w:r>
    </w:p>
    <w:p w:rsidR="00D82060" w:rsidRPr="00D20865" w:rsidRDefault="0096025A" w:rsidP="0096025A">
      <w:pPr>
        <w:ind w:left="993"/>
        <w:rPr>
          <w:rStyle w:val="SchwacheHervorhebung"/>
          <w:i w:val="0"/>
        </w:rPr>
      </w:pPr>
      <w:r>
        <w:rPr>
          <w:rFonts w:ascii="Arial" w:hAnsi="Arial"/>
          <w:iCs/>
          <w:color w:val="auto"/>
          <w:spacing w:val="2"/>
          <w:sz w:val="22"/>
        </w:rPr>
        <w:t># Folgende Daten werden verwendet:</w:t>
      </w:r>
      <w:r>
        <w:rPr>
          <w:rFonts w:ascii="Arial" w:hAnsi="Arial"/>
          <w:iCs/>
          <w:color w:val="auto"/>
          <w:spacing w:val="2"/>
          <w:sz w:val="22"/>
        </w:rPr>
        <w:br/>
        <w:t>Vorname, Name, Klasse, Geburtsdatum, Adresse, Foto.</w:t>
      </w:r>
      <w:r>
        <w:rPr>
          <w:rFonts w:ascii="Arial" w:hAnsi="Arial"/>
          <w:iCs/>
          <w:color w:val="auto"/>
          <w:spacing w:val="2"/>
          <w:sz w:val="22"/>
        </w:rPr>
        <w:br/>
        <w:t># Mir ist bekannt dass ich jederzeit Korrekturen, Einsicht, und die Löschung der Daten verlangen kann. Zur Löschung muss ich jedoch Bücher und Ausweis</w:t>
      </w:r>
      <w:r w:rsidR="00543AE3">
        <w:rPr>
          <w:rFonts w:ascii="Arial" w:hAnsi="Arial"/>
          <w:iCs/>
          <w:color w:val="auto"/>
          <w:spacing w:val="2"/>
          <w:sz w:val="22"/>
        </w:rPr>
        <w:t>karte</w:t>
      </w:r>
      <w:r>
        <w:rPr>
          <w:rFonts w:ascii="Arial" w:hAnsi="Arial"/>
          <w:iCs/>
          <w:color w:val="auto"/>
          <w:spacing w:val="2"/>
          <w:sz w:val="22"/>
        </w:rPr>
        <w:t xml:space="preserve"> zurückgeben und mit </w:t>
      </w:r>
      <w:r w:rsidR="00400830">
        <w:rPr>
          <w:rFonts w:ascii="Arial" w:hAnsi="Arial"/>
          <w:iCs/>
          <w:color w:val="auto"/>
          <w:spacing w:val="2"/>
          <w:sz w:val="22"/>
        </w:rPr>
        <w:t>Kommunikationsdefiziten rechnen.</w:t>
      </w:r>
      <w:r w:rsidR="002C3669">
        <w:rPr>
          <w:rFonts w:ascii="Arial" w:hAnsi="Arial"/>
          <w:iCs/>
          <w:color w:val="auto"/>
          <w:spacing w:val="2"/>
          <w:sz w:val="22"/>
        </w:rPr>
        <w:br/>
      </w:r>
      <w:r w:rsidR="00D20865" w:rsidRPr="00D20865">
        <w:rPr>
          <w:rStyle w:val="SchwacheHervorhebung"/>
          <w:i w:val="0"/>
        </w:rPr>
        <w:tab/>
      </w:r>
      <w:r w:rsidR="00D20865" w:rsidRPr="00D20865">
        <w:rPr>
          <w:rStyle w:val="SchwacheHervorhebung"/>
          <w:i w:val="0"/>
        </w:rPr>
        <w:tab/>
      </w:r>
      <w:r w:rsidR="00D20865" w:rsidRPr="00D20865">
        <w:rPr>
          <w:rStyle w:val="SchwacheHervorhebung"/>
          <w:i w:val="0"/>
        </w:rPr>
        <w:tab/>
      </w:r>
    </w:p>
    <w:p w:rsidR="00D20865" w:rsidRPr="00D20865" w:rsidRDefault="00D20865" w:rsidP="00D20865">
      <w:pPr>
        <w:pStyle w:val="berschrift1"/>
        <w:spacing w:after="72"/>
        <w:rPr>
          <w:spacing w:val="6"/>
          <w:sz w:val="22"/>
        </w:rPr>
      </w:pPr>
      <w:bookmarkStart w:id="2" w:name="_Toc12010183"/>
      <w:r w:rsidRPr="00D20865">
        <w:rPr>
          <w:spacing w:val="6"/>
          <w:sz w:val="22"/>
        </w:rPr>
        <w:t xml:space="preserve">III </w:t>
      </w:r>
      <w:r>
        <w:rPr>
          <w:spacing w:val="6"/>
          <w:sz w:val="22"/>
        </w:rPr>
        <w:tab/>
      </w:r>
      <w:r w:rsidRPr="00552DF6">
        <w:rPr>
          <w:spacing w:val="6"/>
          <w:sz w:val="22"/>
        </w:rPr>
        <w:t>Nutzungsberechtigung</w:t>
      </w:r>
      <w:bookmarkEnd w:id="2"/>
    </w:p>
    <w:p w:rsidR="00D82060" w:rsidRDefault="00D82060" w:rsidP="00D66B8C">
      <w:pPr>
        <w:numPr>
          <w:ilvl w:val="0"/>
          <w:numId w:val="2"/>
        </w:numPr>
        <w:rPr>
          <w:rFonts w:ascii="Arial" w:hAnsi="Arial"/>
          <w:spacing w:val="2"/>
          <w:sz w:val="22"/>
        </w:rPr>
      </w:pPr>
      <w:r w:rsidRPr="007D5828">
        <w:rPr>
          <w:rFonts w:ascii="Arial" w:hAnsi="Arial"/>
          <w:spacing w:val="2"/>
          <w:sz w:val="22"/>
        </w:rPr>
        <w:t>Nutzungsberechtigt sind Lehrer</w:t>
      </w:r>
      <w:r w:rsidR="00745102">
        <w:rPr>
          <w:rFonts w:ascii="Arial" w:hAnsi="Arial"/>
          <w:spacing w:val="2"/>
          <w:sz w:val="22"/>
        </w:rPr>
        <w:t>*innen</w:t>
      </w:r>
      <w:r w:rsidRPr="007D5828">
        <w:rPr>
          <w:rFonts w:ascii="Arial" w:hAnsi="Arial"/>
          <w:spacing w:val="2"/>
          <w:sz w:val="22"/>
        </w:rPr>
        <w:t xml:space="preserve"> und Schüler</w:t>
      </w:r>
      <w:r w:rsidR="00745102">
        <w:rPr>
          <w:rFonts w:ascii="Arial" w:hAnsi="Arial"/>
          <w:spacing w:val="2"/>
          <w:sz w:val="22"/>
        </w:rPr>
        <w:t>*innen</w:t>
      </w:r>
      <w:r w:rsidRPr="007D5828">
        <w:rPr>
          <w:rFonts w:ascii="Arial" w:hAnsi="Arial"/>
          <w:spacing w:val="2"/>
          <w:sz w:val="22"/>
        </w:rPr>
        <w:t xml:space="preserve"> des GKB.</w:t>
      </w:r>
      <w:r w:rsidR="007D5828">
        <w:rPr>
          <w:rFonts w:ascii="Arial" w:hAnsi="Arial"/>
          <w:spacing w:val="2"/>
          <w:sz w:val="22"/>
        </w:rPr>
        <w:t xml:space="preserve"> Erforderlich ist hierfür die Vorlage de</w:t>
      </w:r>
      <w:r w:rsidR="00543AE3">
        <w:rPr>
          <w:rFonts w:ascii="Arial" w:hAnsi="Arial"/>
          <w:spacing w:val="2"/>
          <w:sz w:val="22"/>
        </w:rPr>
        <w:t>r</w:t>
      </w:r>
      <w:r w:rsidR="007D5828">
        <w:rPr>
          <w:rFonts w:ascii="Arial" w:hAnsi="Arial"/>
          <w:spacing w:val="2"/>
          <w:sz w:val="22"/>
        </w:rPr>
        <w:t xml:space="preserve"> Schülerausweis</w:t>
      </w:r>
      <w:r w:rsidR="00543AE3">
        <w:rPr>
          <w:rFonts w:ascii="Arial" w:hAnsi="Arial"/>
          <w:spacing w:val="2"/>
          <w:sz w:val="22"/>
        </w:rPr>
        <w:t>karte</w:t>
      </w:r>
      <w:r w:rsidR="007D5828">
        <w:rPr>
          <w:rFonts w:ascii="Arial" w:hAnsi="Arial"/>
          <w:spacing w:val="2"/>
          <w:sz w:val="22"/>
        </w:rPr>
        <w:t>, bzw. Lehrerausweis</w:t>
      </w:r>
      <w:r w:rsidR="00543AE3">
        <w:rPr>
          <w:rFonts w:ascii="Arial" w:hAnsi="Arial"/>
          <w:spacing w:val="2"/>
          <w:sz w:val="22"/>
        </w:rPr>
        <w:t>karte</w:t>
      </w:r>
      <w:r w:rsidR="007D5828">
        <w:rPr>
          <w:rFonts w:ascii="Arial" w:hAnsi="Arial"/>
          <w:spacing w:val="2"/>
          <w:sz w:val="22"/>
        </w:rPr>
        <w:t>.</w:t>
      </w:r>
    </w:p>
    <w:p w:rsidR="007C313D" w:rsidRDefault="007C313D" w:rsidP="007C313D">
      <w:pPr>
        <w:ind w:left="1008"/>
        <w:rPr>
          <w:rFonts w:ascii="Arial" w:hAnsi="Arial"/>
          <w:spacing w:val="2"/>
          <w:sz w:val="22"/>
        </w:rPr>
      </w:pPr>
    </w:p>
    <w:p w:rsidR="007C313D" w:rsidRPr="00552DF6" w:rsidRDefault="007C313D" w:rsidP="007C313D">
      <w:pPr>
        <w:pStyle w:val="berschrift1"/>
        <w:spacing w:after="72"/>
        <w:rPr>
          <w:spacing w:val="6"/>
          <w:sz w:val="22"/>
        </w:rPr>
      </w:pPr>
      <w:bookmarkStart w:id="3" w:name="_Toc12010184"/>
      <w:r>
        <w:rPr>
          <w:spacing w:val="6"/>
          <w:sz w:val="22"/>
        </w:rPr>
        <w:t>I</w:t>
      </w:r>
      <w:r w:rsidRPr="00552DF6">
        <w:rPr>
          <w:spacing w:val="6"/>
          <w:sz w:val="22"/>
        </w:rPr>
        <w:t>V.</w:t>
      </w:r>
      <w:r w:rsidRPr="00552DF6">
        <w:rPr>
          <w:spacing w:val="6"/>
          <w:sz w:val="22"/>
        </w:rPr>
        <w:tab/>
        <w:t>Weisungsrecht</w:t>
      </w:r>
      <w:bookmarkEnd w:id="3"/>
    </w:p>
    <w:p w:rsidR="007C313D" w:rsidRPr="007C313D" w:rsidRDefault="007C313D" w:rsidP="007C313D">
      <w:pPr>
        <w:numPr>
          <w:ilvl w:val="0"/>
          <w:numId w:val="1"/>
        </w:numPr>
        <w:spacing w:after="144" w:line="240" w:lineRule="atLeast"/>
        <w:rPr>
          <w:rFonts w:ascii="Arial" w:hAnsi="Arial"/>
          <w:spacing w:val="2"/>
          <w:sz w:val="22"/>
        </w:rPr>
      </w:pPr>
      <w:r w:rsidRPr="0042578C">
        <w:rPr>
          <w:rFonts w:ascii="Arial" w:hAnsi="Arial" w:cs="Arial"/>
          <w:spacing w:val="2"/>
          <w:sz w:val="22"/>
        </w:rPr>
        <w:t>Innerhalb der Räume ist den Anweisungen de</w:t>
      </w:r>
      <w:r>
        <w:rPr>
          <w:rFonts w:ascii="Arial" w:hAnsi="Arial" w:cs="Arial"/>
          <w:spacing w:val="2"/>
          <w:sz w:val="22"/>
        </w:rPr>
        <w:t>s Bibliothekspersonals</w:t>
      </w:r>
      <w:r w:rsidRPr="0042578C">
        <w:rPr>
          <w:rFonts w:ascii="Arial" w:hAnsi="Arial" w:cs="Arial"/>
          <w:spacing w:val="2"/>
          <w:sz w:val="22"/>
        </w:rPr>
        <w:t xml:space="preserve"> </w:t>
      </w:r>
      <w:r>
        <w:rPr>
          <w:rFonts w:ascii="Arial" w:hAnsi="Arial" w:cs="Arial"/>
          <w:spacing w:val="2"/>
          <w:sz w:val="22"/>
        </w:rPr>
        <w:t xml:space="preserve">unbedingt </w:t>
      </w:r>
      <w:r w:rsidRPr="0042578C">
        <w:rPr>
          <w:rFonts w:ascii="Arial" w:hAnsi="Arial" w:cs="Arial"/>
          <w:spacing w:val="2"/>
          <w:sz w:val="22"/>
        </w:rPr>
        <w:t>Folge zu leisten</w:t>
      </w:r>
      <w:r>
        <w:rPr>
          <w:rFonts w:ascii="Arial" w:hAnsi="Arial"/>
          <w:spacing w:val="2"/>
          <w:sz w:val="22"/>
        </w:rPr>
        <w:t>. Zuwiderhandlungen können den Ausschluss von der Benutzung der Mediothek zur Folge haben.</w:t>
      </w:r>
    </w:p>
    <w:p w:rsidR="00D82060" w:rsidRPr="00552DF6" w:rsidRDefault="00400830" w:rsidP="00552DF6">
      <w:pPr>
        <w:pStyle w:val="berschrift1"/>
        <w:spacing w:after="72"/>
        <w:rPr>
          <w:spacing w:val="6"/>
          <w:sz w:val="22"/>
        </w:rPr>
      </w:pPr>
      <w:bookmarkStart w:id="4" w:name="_Toc12010185"/>
      <w:r>
        <w:rPr>
          <w:spacing w:val="6"/>
          <w:sz w:val="22"/>
        </w:rPr>
        <w:t>V</w:t>
      </w:r>
      <w:r w:rsidR="00D82060" w:rsidRPr="00552DF6">
        <w:rPr>
          <w:spacing w:val="6"/>
          <w:sz w:val="22"/>
        </w:rPr>
        <w:t>.</w:t>
      </w:r>
      <w:r w:rsidR="00D82060" w:rsidRPr="00552DF6">
        <w:rPr>
          <w:spacing w:val="6"/>
          <w:sz w:val="22"/>
        </w:rPr>
        <w:tab/>
        <w:t>Verhalten in de</w:t>
      </w:r>
      <w:r w:rsidR="0042578C">
        <w:rPr>
          <w:spacing w:val="6"/>
          <w:sz w:val="22"/>
        </w:rPr>
        <w:t xml:space="preserve">r Mediothek und </w:t>
      </w:r>
      <w:r w:rsidR="002D6715">
        <w:rPr>
          <w:spacing w:val="6"/>
          <w:sz w:val="22"/>
        </w:rPr>
        <w:t>i</w:t>
      </w:r>
      <w:r w:rsidR="00980A29">
        <w:rPr>
          <w:spacing w:val="6"/>
          <w:sz w:val="22"/>
        </w:rPr>
        <w:t>m</w:t>
      </w:r>
      <w:r w:rsidR="0042578C">
        <w:rPr>
          <w:spacing w:val="6"/>
          <w:sz w:val="22"/>
        </w:rPr>
        <w:t xml:space="preserve"> Online-Treff</w:t>
      </w:r>
      <w:bookmarkEnd w:id="4"/>
    </w:p>
    <w:p w:rsidR="00941F38" w:rsidRPr="007C313D" w:rsidRDefault="00941F38" w:rsidP="007C313D">
      <w:pPr>
        <w:numPr>
          <w:ilvl w:val="0"/>
          <w:numId w:val="1"/>
        </w:numPr>
        <w:spacing w:after="144" w:line="240" w:lineRule="atLeast"/>
        <w:rPr>
          <w:rFonts w:ascii="Arial" w:hAnsi="Arial" w:cs="Arial"/>
          <w:spacing w:val="2"/>
          <w:sz w:val="22"/>
        </w:rPr>
      </w:pPr>
      <w:r w:rsidRPr="007C313D">
        <w:rPr>
          <w:rFonts w:ascii="Arial" w:hAnsi="Arial" w:cs="Arial"/>
          <w:spacing w:val="2"/>
          <w:sz w:val="22"/>
        </w:rPr>
        <w:t>Zur Gewährleistung guter Arbeitsbedingungen haben sich die Benutzer in den Benutzungsräumen ruhig zu verhalten und aufeinander Rücksicht zu nehmen.</w:t>
      </w:r>
    </w:p>
    <w:p w:rsidR="00D82060" w:rsidRDefault="00D82060" w:rsidP="00ED2263">
      <w:pPr>
        <w:numPr>
          <w:ilvl w:val="0"/>
          <w:numId w:val="1"/>
        </w:numPr>
        <w:spacing w:after="144" w:line="240" w:lineRule="atLeast"/>
        <w:rPr>
          <w:rFonts w:ascii="Arial" w:hAnsi="Arial" w:cs="Arial"/>
          <w:spacing w:val="2"/>
          <w:sz w:val="22"/>
        </w:rPr>
      </w:pPr>
      <w:r w:rsidRPr="0042578C">
        <w:rPr>
          <w:rFonts w:ascii="Arial" w:hAnsi="Arial" w:cs="Arial"/>
          <w:spacing w:val="2"/>
          <w:sz w:val="22"/>
        </w:rPr>
        <w:lastRenderedPageBreak/>
        <w:t>Das Einnehmen von Speisen und Getränken in de</w:t>
      </w:r>
      <w:r w:rsidR="0042578C">
        <w:rPr>
          <w:rFonts w:ascii="Arial" w:hAnsi="Arial" w:cs="Arial"/>
          <w:spacing w:val="2"/>
          <w:sz w:val="22"/>
        </w:rPr>
        <w:t>r</w:t>
      </w:r>
      <w:r w:rsidRPr="0042578C">
        <w:rPr>
          <w:rFonts w:ascii="Arial" w:hAnsi="Arial" w:cs="Arial"/>
          <w:spacing w:val="2"/>
          <w:sz w:val="22"/>
        </w:rPr>
        <w:t xml:space="preserve"> </w:t>
      </w:r>
      <w:r w:rsidR="0042578C">
        <w:rPr>
          <w:rFonts w:ascii="Arial" w:hAnsi="Arial" w:cs="Arial"/>
          <w:spacing w:val="2"/>
          <w:sz w:val="22"/>
        </w:rPr>
        <w:t>Mediothek</w:t>
      </w:r>
      <w:r w:rsidRPr="0042578C">
        <w:rPr>
          <w:rFonts w:ascii="Arial" w:hAnsi="Arial" w:cs="Arial"/>
          <w:spacing w:val="2"/>
          <w:sz w:val="22"/>
        </w:rPr>
        <w:t xml:space="preserve"> ist generell untersagt.</w:t>
      </w:r>
      <w:r w:rsidR="0042578C" w:rsidRPr="0042578C">
        <w:rPr>
          <w:rFonts w:ascii="Arial" w:hAnsi="Arial" w:cs="Arial"/>
          <w:spacing w:val="2"/>
          <w:sz w:val="22"/>
        </w:rPr>
        <w:tab/>
      </w:r>
    </w:p>
    <w:p w:rsidR="00941F38" w:rsidRPr="0042578C" w:rsidRDefault="00941F38" w:rsidP="00ED2263">
      <w:pPr>
        <w:numPr>
          <w:ilvl w:val="0"/>
          <w:numId w:val="1"/>
        </w:numPr>
        <w:spacing w:after="144" w:line="240" w:lineRule="atLeast"/>
        <w:rPr>
          <w:rFonts w:ascii="Arial" w:hAnsi="Arial" w:cs="Arial"/>
          <w:spacing w:val="2"/>
          <w:sz w:val="22"/>
        </w:rPr>
      </w:pPr>
      <w:r>
        <w:rPr>
          <w:rFonts w:ascii="Arial" w:hAnsi="Arial" w:cs="Arial"/>
          <w:spacing w:val="2"/>
          <w:sz w:val="22"/>
        </w:rPr>
        <w:t xml:space="preserve">Rauchen und telefonieren sind </w:t>
      </w:r>
      <w:r w:rsidRPr="0042578C">
        <w:rPr>
          <w:rFonts w:ascii="Arial" w:hAnsi="Arial" w:cs="Arial"/>
          <w:spacing w:val="2"/>
          <w:sz w:val="22"/>
        </w:rPr>
        <w:t>generell untersagt.</w:t>
      </w:r>
    </w:p>
    <w:p w:rsidR="00D82060" w:rsidRPr="002D6715" w:rsidRDefault="00D82060" w:rsidP="00A75805">
      <w:pPr>
        <w:numPr>
          <w:ilvl w:val="0"/>
          <w:numId w:val="1"/>
        </w:numPr>
        <w:spacing w:after="144" w:line="240" w:lineRule="atLeast"/>
        <w:rPr>
          <w:rFonts w:ascii="Arial" w:hAnsi="Arial"/>
          <w:spacing w:val="2"/>
          <w:sz w:val="22"/>
        </w:rPr>
      </w:pPr>
      <w:r w:rsidRPr="002D6715">
        <w:rPr>
          <w:rFonts w:ascii="Arial" w:hAnsi="Arial" w:cs="Arial"/>
          <w:spacing w:val="2"/>
          <w:sz w:val="22"/>
        </w:rPr>
        <w:t>Beim Auftreten von Funktionsstörungen</w:t>
      </w:r>
      <w:r w:rsidR="00941F38" w:rsidRPr="002D6715">
        <w:rPr>
          <w:rFonts w:ascii="Arial" w:hAnsi="Arial" w:cs="Arial"/>
          <w:spacing w:val="2"/>
          <w:sz w:val="22"/>
        </w:rPr>
        <w:t xml:space="preserve"> z.B. der Drucker</w:t>
      </w:r>
      <w:r w:rsidR="002D6715">
        <w:rPr>
          <w:rFonts w:ascii="Arial" w:hAnsi="Arial" w:cs="Arial"/>
          <w:spacing w:val="2"/>
          <w:sz w:val="22"/>
        </w:rPr>
        <w:t xml:space="preserve"> ist sofort das</w:t>
      </w:r>
      <w:r w:rsidRPr="002D6715">
        <w:rPr>
          <w:rFonts w:ascii="Arial" w:hAnsi="Arial" w:cs="Arial"/>
          <w:spacing w:val="2"/>
          <w:sz w:val="22"/>
        </w:rPr>
        <w:t xml:space="preserve"> </w:t>
      </w:r>
      <w:r w:rsidR="002D6715">
        <w:rPr>
          <w:rFonts w:ascii="Arial" w:hAnsi="Arial" w:cs="Arial"/>
          <w:spacing w:val="2"/>
          <w:sz w:val="22"/>
        </w:rPr>
        <w:t>Bibliothekspersonal</w:t>
      </w:r>
      <w:r w:rsidRPr="002D6715">
        <w:rPr>
          <w:rFonts w:ascii="Arial" w:hAnsi="Arial" w:cs="Arial"/>
          <w:spacing w:val="2"/>
          <w:sz w:val="22"/>
        </w:rPr>
        <w:t xml:space="preserve"> zu verständigen. Vor dem Verlassen des Raumes ist der Arbeitsplatz aufzuräumen. Die Stühle sollen unter den Tisch gerückt werden. Tastaturen und Mäuse werden an den vorgesehenen Platz gerückt.</w:t>
      </w:r>
    </w:p>
    <w:p w:rsidR="00745102" w:rsidRPr="00745102" w:rsidRDefault="00400830" w:rsidP="00745102">
      <w:pPr>
        <w:pStyle w:val="berschrift1"/>
        <w:spacing w:after="72"/>
        <w:rPr>
          <w:spacing w:val="6"/>
          <w:sz w:val="22"/>
        </w:rPr>
      </w:pPr>
      <w:bookmarkStart w:id="5" w:name="_Toc12010186"/>
      <w:r>
        <w:rPr>
          <w:spacing w:val="6"/>
          <w:sz w:val="22"/>
        </w:rPr>
        <w:t>V</w:t>
      </w:r>
      <w:r w:rsidR="007C313D">
        <w:rPr>
          <w:spacing w:val="6"/>
          <w:sz w:val="22"/>
        </w:rPr>
        <w:t>I</w:t>
      </w:r>
      <w:r w:rsidR="00D82060" w:rsidRPr="00552DF6">
        <w:rPr>
          <w:spacing w:val="6"/>
          <w:sz w:val="22"/>
        </w:rPr>
        <w:t>.</w:t>
      </w:r>
      <w:r w:rsidR="00D82060" w:rsidRPr="00552DF6">
        <w:rPr>
          <w:spacing w:val="6"/>
          <w:sz w:val="22"/>
        </w:rPr>
        <w:tab/>
      </w:r>
      <w:r w:rsidR="00745102">
        <w:rPr>
          <w:spacing w:val="6"/>
          <w:sz w:val="22"/>
        </w:rPr>
        <w:t>N</w:t>
      </w:r>
      <w:r w:rsidR="00941F38">
        <w:rPr>
          <w:spacing w:val="6"/>
          <w:sz w:val="22"/>
        </w:rPr>
        <w:t>utzung des Freihandbestands</w:t>
      </w:r>
      <w:bookmarkEnd w:id="5"/>
    </w:p>
    <w:p w:rsidR="00D82060" w:rsidRPr="00745102" w:rsidRDefault="00941F38">
      <w:pPr>
        <w:numPr>
          <w:ilvl w:val="0"/>
          <w:numId w:val="1"/>
        </w:numPr>
        <w:spacing w:after="144" w:line="240" w:lineRule="atLeast"/>
        <w:rPr>
          <w:rFonts w:ascii="Arial" w:hAnsi="Arial"/>
          <w:spacing w:val="2"/>
          <w:sz w:val="22"/>
        </w:rPr>
      </w:pPr>
      <w:r w:rsidRPr="00941F38">
        <w:rPr>
          <w:rFonts w:ascii="Arial" w:hAnsi="Arial" w:cs="Arial"/>
          <w:spacing w:val="2"/>
          <w:sz w:val="22"/>
        </w:rPr>
        <w:t>Das in de</w:t>
      </w:r>
      <w:r w:rsidR="00745102">
        <w:rPr>
          <w:rFonts w:ascii="Arial" w:hAnsi="Arial" w:cs="Arial"/>
          <w:spacing w:val="2"/>
          <w:sz w:val="22"/>
        </w:rPr>
        <w:t xml:space="preserve">r Mediothek </w:t>
      </w:r>
      <w:r w:rsidRPr="00941F38">
        <w:rPr>
          <w:rFonts w:ascii="Arial" w:hAnsi="Arial" w:cs="Arial"/>
          <w:spacing w:val="2"/>
          <w:sz w:val="22"/>
        </w:rPr>
        <w:t xml:space="preserve">frei zugänglich aufgestellte Bibliotheksgut kann </w:t>
      </w:r>
      <w:r w:rsidR="00980A29">
        <w:rPr>
          <w:rFonts w:ascii="Arial" w:hAnsi="Arial" w:cs="Arial"/>
          <w:spacing w:val="2"/>
          <w:sz w:val="22"/>
        </w:rPr>
        <w:t>dort</w:t>
      </w:r>
      <w:r w:rsidRPr="00941F38">
        <w:rPr>
          <w:rFonts w:ascii="Arial" w:hAnsi="Arial" w:cs="Arial"/>
          <w:spacing w:val="2"/>
          <w:sz w:val="22"/>
        </w:rPr>
        <w:t xml:space="preserve"> benutzt werden. Es ist unmittelbar nach der Benutzung wieder an den richtigen Ort zu stellen.</w:t>
      </w:r>
    </w:p>
    <w:p w:rsidR="002D6715" w:rsidRPr="007C313D" w:rsidRDefault="00745102" w:rsidP="00643853">
      <w:pPr>
        <w:numPr>
          <w:ilvl w:val="0"/>
          <w:numId w:val="1"/>
        </w:numPr>
        <w:spacing w:after="144" w:line="240" w:lineRule="atLeast"/>
        <w:rPr>
          <w:rFonts w:ascii="Arial" w:hAnsi="Arial"/>
          <w:spacing w:val="2"/>
          <w:sz w:val="22"/>
        </w:rPr>
      </w:pPr>
      <w:r w:rsidRPr="007C313D">
        <w:rPr>
          <w:rFonts w:ascii="Arial" w:hAnsi="Arial" w:cs="Arial"/>
          <w:spacing w:val="2"/>
          <w:sz w:val="22"/>
        </w:rPr>
        <w:t>Die Öffnungszeiten werden durch Aushang bekannt gemacht.</w:t>
      </w:r>
    </w:p>
    <w:p w:rsidR="00745102" w:rsidRPr="00745102" w:rsidRDefault="00745102" w:rsidP="00745102">
      <w:pPr>
        <w:pStyle w:val="berschrift1"/>
        <w:spacing w:after="72"/>
        <w:rPr>
          <w:spacing w:val="6"/>
          <w:sz w:val="22"/>
        </w:rPr>
      </w:pPr>
      <w:bookmarkStart w:id="6" w:name="_Toc12010187"/>
      <w:r>
        <w:rPr>
          <w:spacing w:val="6"/>
          <w:sz w:val="22"/>
        </w:rPr>
        <w:t>V</w:t>
      </w:r>
      <w:r w:rsidR="007C313D">
        <w:rPr>
          <w:spacing w:val="6"/>
          <w:sz w:val="22"/>
        </w:rPr>
        <w:t>I</w:t>
      </w:r>
      <w:r>
        <w:rPr>
          <w:spacing w:val="6"/>
          <w:sz w:val="22"/>
        </w:rPr>
        <w:t>I</w:t>
      </w:r>
      <w:r w:rsidRPr="00552DF6">
        <w:rPr>
          <w:spacing w:val="6"/>
          <w:sz w:val="22"/>
        </w:rPr>
        <w:t>.</w:t>
      </w:r>
      <w:r w:rsidRPr="00552DF6">
        <w:rPr>
          <w:spacing w:val="6"/>
          <w:sz w:val="22"/>
        </w:rPr>
        <w:tab/>
      </w:r>
      <w:r>
        <w:rPr>
          <w:spacing w:val="6"/>
          <w:sz w:val="22"/>
        </w:rPr>
        <w:t>Nutzung des Online-Treffs</w:t>
      </w:r>
      <w:bookmarkEnd w:id="6"/>
    </w:p>
    <w:p w:rsidR="00745102" w:rsidRDefault="00745102" w:rsidP="00745102">
      <w:pPr>
        <w:pStyle w:val="Listenabsatz"/>
        <w:numPr>
          <w:ilvl w:val="0"/>
          <w:numId w:val="1"/>
        </w:numPr>
        <w:rPr>
          <w:rFonts w:ascii="Arial" w:hAnsi="Arial" w:cs="Arial"/>
          <w:sz w:val="22"/>
          <w:szCs w:val="22"/>
        </w:rPr>
      </w:pPr>
      <w:r w:rsidRPr="00745102">
        <w:rPr>
          <w:rFonts w:ascii="Arial" w:hAnsi="Arial" w:cs="Arial"/>
          <w:sz w:val="22"/>
          <w:szCs w:val="22"/>
        </w:rPr>
        <w:t>Der Online-Treff steht auch außerhalb der Öffnungszeiten Lehrern bzw. Schülern mit Lehrern zur Verfügung. Ein Schlüssel für den Online-Treff ist in der Mediothek erhältlich. Der Lehrer/die Lehrerin trägt für die ordnungsgemäße Nutzung des Raumes die Verantwortung. Der Aufenthalt in der Mediothek außerhalb der Öffnungszeiten bedarf der Erlaubnis der Schulleitung.</w:t>
      </w:r>
    </w:p>
    <w:p w:rsidR="002D6715" w:rsidRPr="00745102" w:rsidRDefault="002D6715" w:rsidP="002D6715">
      <w:pPr>
        <w:pStyle w:val="Listenabsatz"/>
        <w:ind w:left="1008"/>
        <w:rPr>
          <w:rFonts w:ascii="Arial" w:hAnsi="Arial" w:cs="Arial"/>
          <w:sz w:val="22"/>
          <w:szCs w:val="22"/>
        </w:rPr>
      </w:pPr>
    </w:p>
    <w:p w:rsidR="002D6715" w:rsidRPr="00745102" w:rsidRDefault="002D6715" w:rsidP="002D6715">
      <w:pPr>
        <w:pStyle w:val="berschrift1"/>
        <w:spacing w:after="72"/>
        <w:rPr>
          <w:spacing w:val="6"/>
          <w:sz w:val="22"/>
        </w:rPr>
      </w:pPr>
      <w:bookmarkStart w:id="7" w:name="_Toc12010188"/>
      <w:r>
        <w:rPr>
          <w:spacing w:val="6"/>
          <w:sz w:val="22"/>
        </w:rPr>
        <w:t>VI</w:t>
      </w:r>
      <w:r w:rsidR="007C313D">
        <w:rPr>
          <w:spacing w:val="6"/>
          <w:sz w:val="22"/>
        </w:rPr>
        <w:t>II</w:t>
      </w:r>
      <w:r w:rsidRPr="00552DF6">
        <w:rPr>
          <w:spacing w:val="6"/>
          <w:sz w:val="22"/>
        </w:rPr>
        <w:t>.</w:t>
      </w:r>
      <w:r w:rsidRPr="00552DF6">
        <w:rPr>
          <w:spacing w:val="6"/>
          <w:sz w:val="22"/>
        </w:rPr>
        <w:tab/>
      </w:r>
      <w:r>
        <w:rPr>
          <w:spacing w:val="6"/>
          <w:sz w:val="22"/>
        </w:rPr>
        <w:t>Ausleihe der Medien</w:t>
      </w:r>
      <w:bookmarkEnd w:id="7"/>
    </w:p>
    <w:p w:rsidR="002E58CF" w:rsidRPr="002E58CF" w:rsidRDefault="002D6715" w:rsidP="002E58CF">
      <w:pPr>
        <w:pStyle w:val="Listenabsatz"/>
        <w:numPr>
          <w:ilvl w:val="0"/>
          <w:numId w:val="1"/>
        </w:numPr>
        <w:rPr>
          <w:rFonts w:ascii="Arial" w:hAnsi="Arial" w:cs="Arial"/>
          <w:sz w:val="22"/>
          <w:szCs w:val="22"/>
        </w:rPr>
      </w:pPr>
      <w:r w:rsidRPr="002D6715">
        <w:rPr>
          <w:rFonts w:ascii="Arial" w:hAnsi="Arial" w:cs="Arial"/>
          <w:sz w:val="22"/>
          <w:szCs w:val="22"/>
        </w:rPr>
        <w:t xml:space="preserve">Die in der Bibliothek vorhandenen </w:t>
      </w:r>
      <w:r w:rsidR="00980A29">
        <w:rPr>
          <w:rFonts w:ascii="Arial" w:hAnsi="Arial" w:cs="Arial"/>
          <w:sz w:val="22"/>
          <w:szCs w:val="22"/>
        </w:rPr>
        <w:t>Medien</w:t>
      </w:r>
      <w:r w:rsidRPr="002D6715">
        <w:rPr>
          <w:rFonts w:ascii="Arial" w:hAnsi="Arial" w:cs="Arial"/>
          <w:sz w:val="22"/>
          <w:szCs w:val="22"/>
        </w:rPr>
        <w:t xml:space="preserve"> können </w:t>
      </w:r>
      <w:r>
        <w:rPr>
          <w:rFonts w:ascii="Arial" w:hAnsi="Arial" w:cs="Arial"/>
          <w:sz w:val="22"/>
          <w:szCs w:val="22"/>
        </w:rPr>
        <w:t xml:space="preserve">unter Vorlage des </w:t>
      </w:r>
      <w:r>
        <w:rPr>
          <w:rFonts w:ascii="Arial" w:hAnsi="Arial"/>
          <w:spacing w:val="2"/>
          <w:sz w:val="22"/>
        </w:rPr>
        <w:t>Schülerausweis</w:t>
      </w:r>
      <w:r w:rsidR="00543AE3">
        <w:rPr>
          <w:rFonts w:ascii="Arial" w:hAnsi="Arial"/>
          <w:spacing w:val="2"/>
          <w:sz w:val="22"/>
        </w:rPr>
        <w:t>karte</w:t>
      </w:r>
      <w:r>
        <w:rPr>
          <w:rFonts w:ascii="Arial" w:hAnsi="Arial"/>
          <w:spacing w:val="2"/>
          <w:sz w:val="22"/>
        </w:rPr>
        <w:t>, bzw. Lehrerausweis</w:t>
      </w:r>
      <w:r w:rsidR="00543AE3">
        <w:rPr>
          <w:rFonts w:ascii="Arial" w:hAnsi="Arial"/>
          <w:spacing w:val="2"/>
          <w:sz w:val="22"/>
        </w:rPr>
        <w:t>karte</w:t>
      </w:r>
      <w:r w:rsidR="002E58CF">
        <w:rPr>
          <w:rFonts w:ascii="Arial" w:hAnsi="Arial"/>
          <w:spacing w:val="2"/>
          <w:sz w:val="22"/>
        </w:rPr>
        <w:t xml:space="preserve"> innerhalb der Öffnungszeiten</w:t>
      </w:r>
      <w:r w:rsidRPr="002D6715">
        <w:rPr>
          <w:rFonts w:ascii="Arial" w:hAnsi="Arial" w:cs="Arial"/>
          <w:sz w:val="22"/>
          <w:szCs w:val="22"/>
        </w:rPr>
        <w:t xml:space="preserve"> </w:t>
      </w:r>
      <w:r w:rsidR="00F532C2">
        <w:rPr>
          <w:rFonts w:ascii="Arial" w:hAnsi="Arial" w:cs="Arial"/>
          <w:sz w:val="22"/>
          <w:szCs w:val="22"/>
        </w:rPr>
        <w:t xml:space="preserve">kostenlos </w:t>
      </w:r>
      <w:r w:rsidRPr="002D6715">
        <w:rPr>
          <w:rFonts w:ascii="Arial" w:hAnsi="Arial" w:cs="Arial"/>
          <w:sz w:val="22"/>
          <w:szCs w:val="22"/>
        </w:rPr>
        <w:t xml:space="preserve">zur Benutzung außerhalb der </w:t>
      </w:r>
      <w:r w:rsidR="009F13A7">
        <w:rPr>
          <w:rFonts w:ascii="Arial" w:hAnsi="Arial"/>
          <w:color w:val="auto"/>
          <w:spacing w:val="2"/>
          <w:sz w:val="22"/>
        </w:rPr>
        <w:t xml:space="preserve">Mediothek </w:t>
      </w:r>
      <w:r w:rsidRPr="002D6715">
        <w:rPr>
          <w:rFonts w:ascii="Arial" w:hAnsi="Arial" w:cs="Arial"/>
          <w:sz w:val="22"/>
          <w:szCs w:val="22"/>
        </w:rPr>
        <w:t xml:space="preserve">ausgeliehen werden. Ausgenommen sind die Präsenzbestände in der Mediothek oder anderen Räumen. </w:t>
      </w:r>
    </w:p>
    <w:p w:rsidR="007C313D" w:rsidRPr="007C313D" w:rsidRDefault="007C313D" w:rsidP="002D6715">
      <w:pPr>
        <w:pStyle w:val="Listenabsatz"/>
        <w:numPr>
          <w:ilvl w:val="0"/>
          <w:numId w:val="1"/>
        </w:numPr>
        <w:rPr>
          <w:rFonts w:ascii="Arial" w:hAnsi="Arial"/>
          <w:spacing w:val="2"/>
          <w:sz w:val="22"/>
        </w:rPr>
      </w:pPr>
      <w:r w:rsidRPr="007C313D">
        <w:rPr>
          <w:rFonts w:ascii="Arial" w:hAnsi="Arial"/>
          <w:spacing w:val="2"/>
          <w:sz w:val="22"/>
        </w:rPr>
        <w:t xml:space="preserve">Mit der Ausleihverbuchung und der Aushändigung des Bibliotheksgutes an den Benutzer ist der Ausleihvorgang vollzogen. Der Entleiher ist von diesem Zeitpunkt an bis zur Rückgabe für das Bibliotheksgut verantwortlich. Wer </w:t>
      </w:r>
      <w:r w:rsidR="002E58CF" w:rsidRPr="007C313D">
        <w:rPr>
          <w:rFonts w:ascii="Arial" w:hAnsi="Arial"/>
          <w:spacing w:val="2"/>
          <w:sz w:val="22"/>
        </w:rPr>
        <w:t>versucht</w:t>
      </w:r>
      <w:r w:rsidR="002E58CF">
        <w:rPr>
          <w:rFonts w:ascii="Arial" w:hAnsi="Arial"/>
          <w:spacing w:val="2"/>
          <w:sz w:val="22"/>
        </w:rPr>
        <w:t>,</w:t>
      </w:r>
      <w:r w:rsidR="002E58CF" w:rsidRPr="007C313D">
        <w:rPr>
          <w:rFonts w:ascii="Arial" w:hAnsi="Arial"/>
          <w:spacing w:val="2"/>
          <w:sz w:val="22"/>
        </w:rPr>
        <w:t xml:space="preserve"> </w:t>
      </w:r>
      <w:r w:rsidRPr="007C313D">
        <w:rPr>
          <w:rFonts w:ascii="Arial" w:hAnsi="Arial"/>
          <w:spacing w:val="2"/>
          <w:sz w:val="22"/>
        </w:rPr>
        <w:t>nicht verbuchtes Bibliotheksgut aus der Bibliothek mitzunehmen, erfüllt den Tatbestand des Diebstahls.</w:t>
      </w:r>
    </w:p>
    <w:p w:rsidR="00F532C2" w:rsidRDefault="007C313D" w:rsidP="002D6715">
      <w:pPr>
        <w:pStyle w:val="Listenabsatz"/>
        <w:numPr>
          <w:ilvl w:val="0"/>
          <w:numId w:val="1"/>
        </w:numPr>
        <w:rPr>
          <w:rFonts w:ascii="Arial" w:hAnsi="Arial"/>
          <w:spacing w:val="2"/>
          <w:sz w:val="22"/>
        </w:rPr>
      </w:pPr>
      <w:r w:rsidRPr="007C313D">
        <w:rPr>
          <w:rFonts w:ascii="Arial" w:hAnsi="Arial"/>
          <w:spacing w:val="2"/>
          <w:sz w:val="22"/>
        </w:rPr>
        <w:t xml:space="preserve">Es ist nicht zulässig, Bibliotheksgut auf den Namen eines Dritten zu entleihen </w:t>
      </w:r>
      <w:r w:rsidR="00F532C2">
        <w:rPr>
          <w:rFonts w:ascii="Arial" w:hAnsi="Arial"/>
          <w:spacing w:val="2"/>
          <w:sz w:val="22"/>
        </w:rPr>
        <w:t>oder an Dritte weiter zu geben.</w:t>
      </w:r>
    </w:p>
    <w:p w:rsidR="000867C3" w:rsidRDefault="00F532C2" w:rsidP="00053A03">
      <w:pPr>
        <w:pStyle w:val="Listenabsatz"/>
        <w:numPr>
          <w:ilvl w:val="0"/>
          <w:numId w:val="1"/>
        </w:numPr>
        <w:rPr>
          <w:rFonts w:ascii="Arial" w:hAnsi="Arial" w:cs="Arial"/>
          <w:sz w:val="22"/>
          <w:szCs w:val="22"/>
        </w:rPr>
      </w:pPr>
      <w:r w:rsidRPr="00F532C2">
        <w:rPr>
          <w:rFonts w:ascii="Arial" w:hAnsi="Arial" w:cs="Arial"/>
          <w:sz w:val="22"/>
          <w:szCs w:val="22"/>
        </w:rPr>
        <w:t xml:space="preserve">Die Medien des Freihandbestands werden </w:t>
      </w:r>
      <w:r w:rsidR="007C6956">
        <w:rPr>
          <w:rFonts w:ascii="Arial" w:hAnsi="Arial" w:cs="Arial"/>
          <w:sz w:val="22"/>
          <w:szCs w:val="22"/>
        </w:rPr>
        <w:t xml:space="preserve">in der Regel </w:t>
      </w:r>
      <w:r w:rsidRPr="00F532C2">
        <w:rPr>
          <w:rFonts w:ascii="Arial" w:hAnsi="Arial" w:cs="Arial"/>
          <w:sz w:val="22"/>
          <w:szCs w:val="22"/>
        </w:rPr>
        <w:t xml:space="preserve">für 4 Wochen ausgeliehen. </w:t>
      </w:r>
      <w:r w:rsidR="007C6956">
        <w:rPr>
          <w:rFonts w:ascii="Arial" w:hAnsi="Arial" w:cs="Arial"/>
          <w:sz w:val="22"/>
          <w:szCs w:val="22"/>
        </w:rPr>
        <w:t xml:space="preserve">In besonderen Fällen kann die </w:t>
      </w:r>
      <w:r w:rsidR="009F13A7">
        <w:rPr>
          <w:rFonts w:ascii="Arial" w:hAnsi="Arial"/>
          <w:color w:val="auto"/>
          <w:spacing w:val="2"/>
          <w:sz w:val="22"/>
        </w:rPr>
        <w:t xml:space="preserve">Mediothek </w:t>
      </w:r>
      <w:r w:rsidR="007C6956">
        <w:rPr>
          <w:rFonts w:ascii="Arial" w:hAnsi="Arial" w:cs="Arial"/>
          <w:sz w:val="22"/>
          <w:szCs w:val="22"/>
        </w:rPr>
        <w:t>eine kürzere oder längere Frist festsetzen.</w:t>
      </w:r>
    </w:p>
    <w:p w:rsidR="00F532C2" w:rsidRDefault="00F532C2" w:rsidP="00053A03">
      <w:pPr>
        <w:pStyle w:val="Listenabsatz"/>
        <w:numPr>
          <w:ilvl w:val="0"/>
          <w:numId w:val="1"/>
        </w:numPr>
        <w:rPr>
          <w:rFonts w:ascii="Arial" w:hAnsi="Arial" w:cs="Arial"/>
          <w:sz w:val="22"/>
          <w:szCs w:val="22"/>
        </w:rPr>
      </w:pPr>
      <w:r w:rsidRPr="00F532C2">
        <w:rPr>
          <w:rFonts w:ascii="Arial" w:hAnsi="Arial" w:cs="Arial"/>
          <w:sz w:val="22"/>
          <w:szCs w:val="22"/>
        </w:rPr>
        <w:t xml:space="preserve">Eine Verlängerung der Ausleihzeiten ist </w:t>
      </w:r>
      <w:r w:rsidR="000867C3">
        <w:rPr>
          <w:rFonts w:ascii="Arial" w:hAnsi="Arial" w:cs="Arial"/>
          <w:sz w:val="22"/>
          <w:szCs w:val="22"/>
        </w:rPr>
        <w:t xml:space="preserve">bis zu fünfmal </w:t>
      </w:r>
      <w:r w:rsidRPr="00F532C2">
        <w:rPr>
          <w:rFonts w:ascii="Arial" w:hAnsi="Arial" w:cs="Arial"/>
          <w:sz w:val="22"/>
          <w:szCs w:val="22"/>
        </w:rPr>
        <w:t>möglich, soweit keine Vorbestellung für</w:t>
      </w:r>
      <w:r>
        <w:rPr>
          <w:rFonts w:ascii="Arial" w:hAnsi="Arial" w:cs="Arial"/>
          <w:sz w:val="22"/>
          <w:szCs w:val="22"/>
        </w:rPr>
        <w:t xml:space="preserve"> den jeweiligen Titel vorliegt.</w:t>
      </w:r>
      <w:r w:rsidR="000867C3">
        <w:rPr>
          <w:rFonts w:ascii="Arial" w:hAnsi="Arial" w:cs="Arial"/>
          <w:sz w:val="22"/>
          <w:szCs w:val="22"/>
        </w:rPr>
        <w:t xml:space="preserve"> </w:t>
      </w:r>
      <w:r w:rsidR="000867C3" w:rsidRPr="000867C3">
        <w:rPr>
          <w:rFonts w:ascii="Arial" w:hAnsi="Arial" w:cs="Arial"/>
          <w:sz w:val="22"/>
          <w:szCs w:val="22"/>
        </w:rPr>
        <w:t>Auf Verlangen des Bibliothekspersonals ist dabei das entliehene Medium vorzuweisen. Die neue Ausleihfrist berechnet sich ab dem Tag der Verlängerung.</w:t>
      </w:r>
    </w:p>
    <w:p w:rsidR="000867C3" w:rsidRPr="000867C3" w:rsidRDefault="000867C3" w:rsidP="00053A03">
      <w:pPr>
        <w:pStyle w:val="Listenabsatz"/>
        <w:numPr>
          <w:ilvl w:val="0"/>
          <w:numId w:val="1"/>
        </w:numPr>
        <w:rPr>
          <w:rFonts w:ascii="Arial" w:hAnsi="Arial" w:cs="Arial"/>
          <w:sz w:val="22"/>
          <w:szCs w:val="22"/>
        </w:rPr>
      </w:pPr>
      <w:r w:rsidRPr="000867C3">
        <w:rPr>
          <w:rFonts w:ascii="Arial" w:hAnsi="Arial" w:cs="Arial"/>
          <w:sz w:val="22"/>
          <w:szCs w:val="22"/>
        </w:rPr>
        <w:t>Ausgeliehene Medien können vorbestellt werden. Der Benutzer wird benachrichtigt, sobald das vorgemerkte Medium zur Abholung bereit liegt.</w:t>
      </w:r>
    </w:p>
    <w:p w:rsidR="00F532C2" w:rsidRPr="00F532C2" w:rsidRDefault="00F532C2" w:rsidP="00053A03">
      <w:pPr>
        <w:pStyle w:val="Listenabsatz"/>
        <w:numPr>
          <w:ilvl w:val="0"/>
          <w:numId w:val="1"/>
        </w:numPr>
        <w:rPr>
          <w:rFonts w:ascii="Arial" w:hAnsi="Arial"/>
          <w:spacing w:val="2"/>
          <w:sz w:val="22"/>
        </w:rPr>
      </w:pPr>
      <w:r>
        <w:rPr>
          <w:rFonts w:ascii="Arial" w:hAnsi="Arial" w:cs="Arial"/>
          <w:sz w:val="22"/>
          <w:szCs w:val="22"/>
        </w:rPr>
        <w:t>Für Schulbücher gilt eine Leihfrist von 1 Jahr, bzw. 2 Jahren.</w:t>
      </w:r>
    </w:p>
    <w:p w:rsidR="00F532C2" w:rsidRPr="00F532C2" w:rsidRDefault="00F532C2" w:rsidP="00053A03">
      <w:pPr>
        <w:pStyle w:val="Listenabsatz"/>
        <w:numPr>
          <w:ilvl w:val="0"/>
          <w:numId w:val="1"/>
        </w:numPr>
        <w:rPr>
          <w:rFonts w:ascii="Arial" w:hAnsi="Arial"/>
          <w:spacing w:val="2"/>
          <w:sz w:val="22"/>
        </w:rPr>
      </w:pPr>
      <w:r>
        <w:rPr>
          <w:rFonts w:ascii="Arial" w:hAnsi="Arial" w:cs="Arial"/>
          <w:sz w:val="22"/>
          <w:szCs w:val="22"/>
        </w:rPr>
        <w:t xml:space="preserve">Beim Verlassen der Schule müssen alle Medien sofort zurückgeben werden. </w:t>
      </w:r>
    </w:p>
    <w:p w:rsidR="00921B7C" w:rsidRDefault="00F532C2" w:rsidP="00F20311">
      <w:pPr>
        <w:pStyle w:val="Listenabsatz"/>
        <w:numPr>
          <w:ilvl w:val="0"/>
          <w:numId w:val="1"/>
        </w:numPr>
        <w:rPr>
          <w:rFonts w:ascii="Arial" w:hAnsi="Arial" w:cs="Arial"/>
          <w:sz w:val="22"/>
          <w:szCs w:val="22"/>
        </w:rPr>
      </w:pPr>
      <w:r w:rsidRPr="00921B7C">
        <w:rPr>
          <w:rFonts w:ascii="Arial" w:hAnsi="Arial" w:cs="Arial"/>
          <w:sz w:val="22"/>
          <w:szCs w:val="22"/>
        </w:rPr>
        <w:t xml:space="preserve">Für Lehrer ist eine Dauerausleihe </w:t>
      </w:r>
      <w:r w:rsidR="00921B7C" w:rsidRPr="00921B7C">
        <w:rPr>
          <w:rFonts w:ascii="Arial" w:hAnsi="Arial" w:cs="Arial"/>
          <w:sz w:val="22"/>
          <w:szCs w:val="22"/>
        </w:rPr>
        <w:t xml:space="preserve">der Medien </w:t>
      </w:r>
      <w:r w:rsidRPr="00921B7C">
        <w:rPr>
          <w:rFonts w:ascii="Arial" w:hAnsi="Arial" w:cs="Arial"/>
          <w:sz w:val="22"/>
          <w:szCs w:val="22"/>
        </w:rPr>
        <w:t>möglich.</w:t>
      </w:r>
    </w:p>
    <w:p w:rsidR="00921B7C" w:rsidRPr="007C6956" w:rsidRDefault="00921B7C" w:rsidP="005B4D1A">
      <w:pPr>
        <w:pStyle w:val="Listenabsatz"/>
        <w:numPr>
          <w:ilvl w:val="0"/>
          <w:numId w:val="1"/>
        </w:numPr>
        <w:rPr>
          <w:rFonts w:ascii="Arial" w:hAnsi="Arial"/>
          <w:spacing w:val="2"/>
          <w:sz w:val="22"/>
        </w:rPr>
      </w:pPr>
      <w:r w:rsidRPr="00921B7C">
        <w:rPr>
          <w:rFonts w:ascii="Arial" w:hAnsi="Arial" w:cs="Arial"/>
          <w:sz w:val="22"/>
          <w:szCs w:val="22"/>
        </w:rPr>
        <w:t>Für Lehrer besteht die Möglichkeit, technische</w:t>
      </w:r>
      <w:r>
        <w:rPr>
          <w:rFonts w:ascii="Arial" w:hAnsi="Arial" w:cs="Arial"/>
          <w:sz w:val="22"/>
          <w:szCs w:val="22"/>
        </w:rPr>
        <w:t xml:space="preserve"> Geräte</w:t>
      </w:r>
      <w:r w:rsidRPr="00921B7C">
        <w:rPr>
          <w:rFonts w:ascii="Arial" w:hAnsi="Arial" w:cs="Arial"/>
          <w:sz w:val="22"/>
          <w:szCs w:val="22"/>
        </w:rPr>
        <w:t xml:space="preserve"> wie</w:t>
      </w:r>
      <w:r>
        <w:rPr>
          <w:rFonts w:ascii="Arial" w:hAnsi="Arial" w:cs="Arial"/>
          <w:sz w:val="22"/>
          <w:szCs w:val="22"/>
        </w:rPr>
        <w:t xml:space="preserve"> </w:t>
      </w:r>
      <w:proofErr w:type="spellStart"/>
      <w:r w:rsidRPr="00921B7C">
        <w:rPr>
          <w:rFonts w:ascii="Arial" w:hAnsi="Arial" w:cs="Arial"/>
          <w:sz w:val="22"/>
          <w:szCs w:val="22"/>
        </w:rPr>
        <w:t>Beamer</w:t>
      </w:r>
      <w:proofErr w:type="spellEnd"/>
      <w:r w:rsidRPr="00921B7C">
        <w:rPr>
          <w:rFonts w:ascii="Arial" w:hAnsi="Arial" w:cs="Arial"/>
          <w:sz w:val="22"/>
          <w:szCs w:val="22"/>
        </w:rPr>
        <w:t>, Laptop</w:t>
      </w:r>
      <w:r>
        <w:rPr>
          <w:rFonts w:ascii="Arial" w:hAnsi="Arial" w:cs="Arial"/>
          <w:sz w:val="22"/>
          <w:szCs w:val="22"/>
        </w:rPr>
        <w:t>s</w:t>
      </w:r>
      <w:r w:rsidRPr="00921B7C">
        <w:rPr>
          <w:rFonts w:ascii="Arial" w:hAnsi="Arial" w:cs="Arial"/>
          <w:sz w:val="22"/>
          <w:szCs w:val="22"/>
        </w:rPr>
        <w:t xml:space="preserve">, Film- und Fotokameras </w:t>
      </w:r>
      <w:r>
        <w:rPr>
          <w:rFonts w:ascii="Arial" w:hAnsi="Arial" w:cs="Arial"/>
          <w:sz w:val="22"/>
          <w:szCs w:val="22"/>
        </w:rPr>
        <w:t xml:space="preserve">etc. </w:t>
      </w:r>
      <w:r w:rsidRPr="00921B7C">
        <w:rPr>
          <w:rFonts w:ascii="Arial" w:hAnsi="Arial" w:cs="Arial"/>
          <w:sz w:val="22"/>
          <w:szCs w:val="22"/>
        </w:rPr>
        <w:t>auszuleihen.</w:t>
      </w:r>
    </w:p>
    <w:p w:rsidR="007C6956" w:rsidRDefault="007C6956" w:rsidP="007C6956">
      <w:pPr>
        <w:pStyle w:val="Listenabsatz"/>
        <w:numPr>
          <w:ilvl w:val="0"/>
          <w:numId w:val="1"/>
        </w:numPr>
        <w:rPr>
          <w:rFonts w:ascii="Arial" w:hAnsi="Arial" w:cs="Arial"/>
          <w:sz w:val="22"/>
          <w:szCs w:val="22"/>
        </w:rPr>
      </w:pPr>
      <w:r>
        <w:rPr>
          <w:rFonts w:ascii="Arial" w:hAnsi="Arial" w:cs="Arial"/>
          <w:sz w:val="22"/>
          <w:szCs w:val="22"/>
        </w:rPr>
        <w:t>Bei Überschreitung der Leihfristen erfolgt eine Mahnung durch die Mediothek. Nach der zweiten Mahnung wird das Mahnverfahren an den Rhein-Sieg-Kreis</w:t>
      </w:r>
      <w:r w:rsidR="00625905">
        <w:rPr>
          <w:rFonts w:ascii="Arial" w:hAnsi="Arial" w:cs="Arial"/>
          <w:sz w:val="22"/>
          <w:szCs w:val="22"/>
        </w:rPr>
        <w:t xml:space="preserve"> als Schulträger und</w:t>
      </w:r>
      <w:r>
        <w:rPr>
          <w:rFonts w:ascii="Arial" w:hAnsi="Arial" w:cs="Arial"/>
          <w:sz w:val="22"/>
          <w:szCs w:val="22"/>
        </w:rPr>
        <w:t xml:space="preserve"> </w:t>
      </w:r>
      <w:r w:rsidR="00625905">
        <w:rPr>
          <w:rFonts w:ascii="Arial" w:hAnsi="Arial" w:cs="Arial"/>
          <w:sz w:val="22"/>
          <w:szCs w:val="22"/>
        </w:rPr>
        <w:t xml:space="preserve">Eigentümer der Medien </w:t>
      </w:r>
      <w:r>
        <w:rPr>
          <w:rFonts w:ascii="Arial" w:hAnsi="Arial" w:cs="Arial"/>
          <w:sz w:val="22"/>
          <w:szCs w:val="22"/>
        </w:rPr>
        <w:t>weitergegeben zur Beitreibung der entstandenen Kosten.</w:t>
      </w:r>
    </w:p>
    <w:p w:rsidR="006F6EAF" w:rsidRDefault="006F6EAF" w:rsidP="006A6A45">
      <w:pPr>
        <w:pStyle w:val="Listenabsatz"/>
        <w:ind w:left="1008"/>
        <w:rPr>
          <w:rFonts w:ascii="Arial" w:hAnsi="Arial" w:cs="Arial"/>
          <w:sz w:val="22"/>
          <w:szCs w:val="22"/>
        </w:rPr>
      </w:pPr>
    </w:p>
    <w:p w:rsidR="006F6EAF" w:rsidRPr="00745102" w:rsidRDefault="006F6EAF" w:rsidP="006F6EAF">
      <w:pPr>
        <w:pStyle w:val="berschrift1"/>
        <w:spacing w:after="72"/>
        <w:rPr>
          <w:spacing w:val="6"/>
          <w:sz w:val="22"/>
        </w:rPr>
      </w:pPr>
      <w:bookmarkStart w:id="8" w:name="_Toc12010189"/>
      <w:r>
        <w:rPr>
          <w:spacing w:val="6"/>
          <w:sz w:val="22"/>
        </w:rPr>
        <w:lastRenderedPageBreak/>
        <w:t>IX</w:t>
      </w:r>
      <w:r w:rsidRPr="00552DF6">
        <w:rPr>
          <w:spacing w:val="6"/>
          <w:sz w:val="22"/>
        </w:rPr>
        <w:t>.</w:t>
      </w:r>
      <w:r w:rsidRPr="00552DF6">
        <w:rPr>
          <w:spacing w:val="6"/>
          <w:sz w:val="22"/>
        </w:rPr>
        <w:tab/>
      </w:r>
      <w:r>
        <w:rPr>
          <w:spacing w:val="6"/>
          <w:sz w:val="22"/>
        </w:rPr>
        <w:t>Fernleihe</w:t>
      </w:r>
      <w:bookmarkEnd w:id="8"/>
    </w:p>
    <w:p w:rsidR="007C6956" w:rsidRPr="007C6956" w:rsidRDefault="006F6EAF" w:rsidP="006F6EAF">
      <w:pPr>
        <w:pStyle w:val="Listenabsatz"/>
        <w:numPr>
          <w:ilvl w:val="0"/>
          <w:numId w:val="1"/>
        </w:numPr>
        <w:rPr>
          <w:rFonts w:ascii="Arial" w:hAnsi="Arial" w:cs="Arial"/>
          <w:sz w:val="22"/>
          <w:szCs w:val="22"/>
        </w:rPr>
      </w:pPr>
      <w:r w:rsidRPr="006F6EAF">
        <w:rPr>
          <w:rFonts w:ascii="Arial" w:hAnsi="Arial" w:cs="Arial"/>
          <w:sz w:val="22"/>
          <w:szCs w:val="22"/>
        </w:rPr>
        <w:t>In der Bibliothek bzw. in einer anderen Bibliothek am Ort nicht vorhandene Literatur kann auf Antrag des Benutzers im Deutschen Leihverkehr bestellt werden. Hierfür gelten die jeweiligen Bestimmungen der Leihverkehrsordnung der deutschen Bibliotheken</w:t>
      </w:r>
      <w:r>
        <w:rPr>
          <w:rFonts w:ascii="arial, sans-serif" w:hAnsi="arial, sans-serif"/>
        </w:rPr>
        <w:t>.</w:t>
      </w:r>
    </w:p>
    <w:p w:rsidR="007C6956" w:rsidRPr="007C6956" w:rsidRDefault="007C6956" w:rsidP="006F6EAF">
      <w:pPr>
        <w:pStyle w:val="Listenabsatz"/>
        <w:numPr>
          <w:ilvl w:val="0"/>
          <w:numId w:val="1"/>
        </w:numPr>
        <w:rPr>
          <w:rFonts w:ascii="Arial" w:hAnsi="Arial" w:cs="Arial"/>
          <w:sz w:val="22"/>
          <w:szCs w:val="22"/>
        </w:rPr>
      </w:pPr>
      <w:r w:rsidRPr="007C6956">
        <w:rPr>
          <w:rFonts w:ascii="Arial" w:hAnsi="Arial" w:cs="Arial"/>
          <w:sz w:val="22"/>
          <w:szCs w:val="22"/>
        </w:rPr>
        <w:t>Die durch eine Fernleihbestellung entstehenden Unkosten und Gebühren sind vom Benutzer zu zahlen - auch dann, wenn er bestellte Fernleihsendungen nicht abholt.</w:t>
      </w:r>
    </w:p>
    <w:p w:rsidR="006F6EAF" w:rsidRPr="002E58CF" w:rsidRDefault="007C6956" w:rsidP="006F6EAF">
      <w:pPr>
        <w:pStyle w:val="Listenabsatz"/>
        <w:numPr>
          <w:ilvl w:val="0"/>
          <w:numId w:val="1"/>
        </w:numPr>
        <w:rPr>
          <w:rFonts w:ascii="Arial" w:hAnsi="Arial" w:cs="Arial"/>
          <w:sz w:val="22"/>
          <w:szCs w:val="22"/>
        </w:rPr>
      </w:pPr>
      <w:r w:rsidRPr="007C6956">
        <w:rPr>
          <w:rFonts w:ascii="Arial" w:hAnsi="Arial" w:cs="Arial"/>
          <w:sz w:val="22"/>
          <w:szCs w:val="22"/>
        </w:rPr>
        <w:t>Für die Benutzung der im Leihverkehr beschafften Werke gelten die Auflagen der gebenden Bibliothek, im Übrigen die Bestimmungen dieser Benutzungsordnung. Anträge auf Verlängerung der Leihfrist sowie Gesuche um Sondergenehmigungen sind nicht bei der gebenden Bibliothek, sondern bei der nehmenden (bestellenden) Bibliothek zu stellen.</w:t>
      </w:r>
      <w:r w:rsidR="006F6EAF" w:rsidRPr="002D6715">
        <w:rPr>
          <w:rFonts w:ascii="Arial" w:hAnsi="Arial" w:cs="Arial"/>
          <w:sz w:val="22"/>
          <w:szCs w:val="22"/>
        </w:rPr>
        <w:t xml:space="preserve"> </w:t>
      </w:r>
    </w:p>
    <w:p w:rsidR="006A6A45" w:rsidRPr="00745102" w:rsidRDefault="007C313D" w:rsidP="007C6956">
      <w:pPr>
        <w:pStyle w:val="Listenabsatz"/>
        <w:numPr>
          <w:ilvl w:val="0"/>
          <w:numId w:val="1"/>
        </w:numPr>
        <w:rPr>
          <w:rFonts w:ascii="Arial" w:hAnsi="Arial" w:cs="Arial"/>
          <w:sz w:val="22"/>
          <w:szCs w:val="22"/>
        </w:rPr>
      </w:pPr>
      <w:r w:rsidRPr="007C6956">
        <w:rPr>
          <w:rFonts w:ascii="Arial" w:hAnsi="Arial" w:cs="Arial"/>
          <w:sz w:val="22"/>
          <w:szCs w:val="22"/>
        </w:rPr>
        <w:br/>
      </w:r>
    </w:p>
    <w:p w:rsidR="006A6A45" w:rsidRPr="00745102" w:rsidRDefault="006A6A45" w:rsidP="006A6A45">
      <w:pPr>
        <w:pStyle w:val="berschrift1"/>
        <w:spacing w:after="72"/>
        <w:rPr>
          <w:spacing w:val="6"/>
          <w:sz w:val="22"/>
        </w:rPr>
      </w:pPr>
      <w:bookmarkStart w:id="9" w:name="_Toc12010190"/>
      <w:r>
        <w:rPr>
          <w:spacing w:val="6"/>
          <w:sz w:val="22"/>
        </w:rPr>
        <w:t>X</w:t>
      </w:r>
      <w:r w:rsidRPr="00552DF6">
        <w:rPr>
          <w:spacing w:val="6"/>
          <w:sz w:val="22"/>
        </w:rPr>
        <w:t>.</w:t>
      </w:r>
      <w:r w:rsidRPr="00552DF6">
        <w:rPr>
          <w:spacing w:val="6"/>
          <w:sz w:val="22"/>
        </w:rPr>
        <w:tab/>
      </w:r>
      <w:r>
        <w:rPr>
          <w:spacing w:val="6"/>
          <w:sz w:val="22"/>
        </w:rPr>
        <w:t>Behandlung der Medien,</w:t>
      </w:r>
      <w:r w:rsidRPr="006A6A45">
        <w:rPr>
          <w:spacing w:val="6"/>
          <w:sz w:val="22"/>
        </w:rPr>
        <w:t xml:space="preserve"> Beschädigung und Verlust, Haftung</w:t>
      </w:r>
      <w:bookmarkEnd w:id="9"/>
    </w:p>
    <w:p w:rsidR="006A6A45" w:rsidRPr="002E58CF" w:rsidRDefault="006F6EAF" w:rsidP="006A6A45">
      <w:pPr>
        <w:pStyle w:val="Listenabsatz"/>
        <w:numPr>
          <w:ilvl w:val="0"/>
          <w:numId w:val="1"/>
        </w:numPr>
        <w:rPr>
          <w:rFonts w:ascii="Arial" w:hAnsi="Arial" w:cs="Arial"/>
          <w:sz w:val="22"/>
          <w:szCs w:val="22"/>
        </w:rPr>
      </w:pPr>
      <w:r w:rsidRPr="006F6EAF">
        <w:rPr>
          <w:rFonts w:ascii="Arial" w:hAnsi="Arial" w:cs="Arial"/>
          <w:sz w:val="22"/>
          <w:szCs w:val="22"/>
        </w:rPr>
        <w:t>Der Benutzer ist verpflichtet, alle Medien sorgfältig zu behandeln und sie vor Verlust und Bes</w:t>
      </w:r>
      <w:r>
        <w:rPr>
          <w:rFonts w:ascii="Arial" w:hAnsi="Arial" w:cs="Arial"/>
          <w:sz w:val="22"/>
          <w:szCs w:val="22"/>
        </w:rPr>
        <w:t>chädigung zu bewahren. Auch Unt</w:t>
      </w:r>
      <w:r w:rsidRPr="006F6EAF">
        <w:rPr>
          <w:rFonts w:ascii="Arial" w:hAnsi="Arial" w:cs="Arial"/>
          <w:sz w:val="22"/>
          <w:szCs w:val="22"/>
        </w:rPr>
        <w:t>erstreichungen und Randvermerke gelten als Beschädigung.</w:t>
      </w:r>
      <w:r w:rsidR="006A6A45" w:rsidRPr="002D6715">
        <w:rPr>
          <w:rFonts w:ascii="Arial" w:hAnsi="Arial" w:cs="Arial"/>
          <w:sz w:val="22"/>
          <w:szCs w:val="22"/>
        </w:rPr>
        <w:t xml:space="preserve"> </w:t>
      </w:r>
    </w:p>
    <w:p w:rsidR="006F6EAF" w:rsidRPr="006F6EAF" w:rsidRDefault="006F6EAF" w:rsidP="006A6A45">
      <w:pPr>
        <w:pStyle w:val="Listenabsatz"/>
        <w:numPr>
          <w:ilvl w:val="0"/>
          <w:numId w:val="1"/>
        </w:numPr>
        <w:rPr>
          <w:rFonts w:ascii="Arial" w:hAnsi="Arial" w:cs="Arial"/>
          <w:sz w:val="22"/>
          <w:szCs w:val="22"/>
        </w:rPr>
      </w:pPr>
      <w:r w:rsidRPr="006F6EAF">
        <w:rPr>
          <w:rFonts w:ascii="Arial" w:hAnsi="Arial" w:cs="Arial"/>
          <w:sz w:val="22"/>
          <w:szCs w:val="22"/>
        </w:rPr>
        <w:t xml:space="preserve">Er ist dafür verantwortlich, dass </w:t>
      </w:r>
      <w:r w:rsidR="007C6956">
        <w:rPr>
          <w:rFonts w:ascii="Arial" w:hAnsi="Arial" w:cs="Arial"/>
          <w:sz w:val="22"/>
          <w:szCs w:val="22"/>
        </w:rPr>
        <w:t>entliehene Medien in ordnungsge</w:t>
      </w:r>
      <w:r w:rsidRPr="006F6EAF">
        <w:rPr>
          <w:rFonts w:ascii="Arial" w:hAnsi="Arial" w:cs="Arial"/>
          <w:sz w:val="22"/>
          <w:szCs w:val="22"/>
        </w:rPr>
        <w:t xml:space="preserve">mäßem Zustand zurückgegeben werden. </w:t>
      </w:r>
    </w:p>
    <w:p w:rsidR="002D6715" w:rsidRPr="006F6EAF" w:rsidRDefault="006F6EAF" w:rsidP="006A6A45">
      <w:pPr>
        <w:pStyle w:val="Listenabsatz"/>
        <w:numPr>
          <w:ilvl w:val="0"/>
          <w:numId w:val="1"/>
        </w:numPr>
        <w:rPr>
          <w:rFonts w:ascii="Arial" w:hAnsi="Arial"/>
          <w:spacing w:val="2"/>
          <w:sz w:val="22"/>
        </w:rPr>
      </w:pPr>
      <w:r w:rsidRPr="006F6EAF">
        <w:rPr>
          <w:rFonts w:ascii="Arial" w:hAnsi="Arial" w:cs="Arial"/>
          <w:sz w:val="22"/>
          <w:szCs w:val="22"/>
        </w:rPr>
        <w:t>Festgestellte Schäden und der Verlust entliehener Medien sind sofort zu melden.</w:t>
      </w:r>
      <w:r>
        <w:rPr>
          <w:color w:val="auto"/>
          <w:sz w:val="23"/>
          <w:szCs w:val="23"/>
        </w:rPr>
        <w:t xml:space="preserve"> </w:t>
      </w:r>
    </w:p>
    <w:p w:rsidR="00040A6E" w:rsidRDefault="00501FFD" w:rsidP="006A6A45">
      <w:pPr>
        <w:pStyle w:val="Listenabsatz"/>
        <w:numPr>
          <w:ilvl w:val="0"/>
          <w:numId w:val="1"/>
        </w:numPr>
        <w:rPr>
          <w:rFonts w:ascii="Arial" w:hAnsi="Arial" w:cs="Arial"/>
          <w:sz w:val="22"/>
          <w:szCs w:val="22"/>
        </w:rPr>
      </w:pPr>
      <w:r w:rsidRPr="00501FFD">
        <w:rPr>
          <w:rFonts w:ascii="Arial" w:hAnsi="Arial" w:cs="Arial"/>
          <w:sz w:val="22"/>
          <w:szCs w:val="22"/>
        </w:rPr>
        <w:t xml:space="preserve">Für Verlust oder Beschädigung von Bibliotheksgut während der Benutzung haftet der Benutzer, auch wenn ihn kein Verschulden trifft. In diesem Fall </w:t>
      </w:r>
      <w:r w:rsidR="006F6EAF" w:rsidRPr="007C6956">
        <w:rPr>
          <w:rFonts w:ascii="Arial" w:hAnsi="Arial" w:cs="Arial"/>
          <w:sz w:val="22"/>
          <w:szCs w:val="22"/>
        </w:rPr>
        <w:t xml:space="preserve">kann die </w:t>
      </w:r>
      <w:r w:rsidR="009F13A7">
        <w:rPr>
          <w:rFonts w:ascii="Arial" w:hAnsi="Arial"/>
          <w:color w:val="auto"/>
          <w:spacing w:val="2"/>
          <w:sz w:val="22"/>
        </w:rPr>
        <w:t xml:space="preserve">Mediothek </w:t>
      </w:r>
      <w:r w:rsidR="006F6EAF" w:rsidRPr="007C6956">
        <w:rPr>
          <w:rFonts w:ascii="Arial" w:hAnsi="Arial" w:cs="Arial"/>
          <w:sz w:val="22"/>
          <w:szCs w:val="22"/>
        </w:rPr>
        <w:t xml:space="preserve">vom nach ihrer Wahl </w:t>
      </w:r>
      <w:r>
        <w:rPr>
          <w:rFonts w:ascii="Arial" w:hAnsi="Arial" w:cs="Arial"/>
          <w:sz w:val="22"/>
          <w:szCs w:val="22"/>
        </w:rPr>
        <w:t xml:space="preserve">die Ersatzbeschaffung des Mediums oder </w:t>
      </w:r>
      <w:r w:rsidR="006F6EAF" w:rsidRPr="007C6956">
        <w:rPr>
          <w:rFonts w:ascii="Arial" w:hAnsi="Arial" w:cs="Arial"/>
          <w:sz w:val="22"/>
          <w:szCs w:val="22"/>
        </w:rPr>
        <w:t>die Kosten für die Neuanschaffung verlangen.</w:t>
      </w:r>
      <w:r w:rsidR="00B46C7F">
        <w:rPr>
          <w:rFonts w:ascii="Arial" w:hAnsi="Arial" w:cs="Arial"/>
          <w:sz w:val="22"/>
          <w:szCs w:val="22"/>
        </w:rPr>
        <w:t xml:space="preserve"> </w:t>
      </w:r>
    </w:p>
    <w:p w:rsidR="006F6EAF" w:rsidRPr="007C6956" w:rsidRDefault="00B46C7F" w:rsidP="006A6A45">
      <w:pPr>
        <w:pStyle w:val="Listenabsatz"/>
        <w:numPr>
          <w:ilvl w:val="0"/>
          <w:numId w:val="1"/>
        </w:numPr>
        <w:rPr>
          <w:rFonts w:ascii="Arial" w:hAnsi="Arial" w:cs="Arial"/>
          <w:sz w:val="22"/>
          <w:szCs w:val="22"/>
        </w:rPr>
      </w:pPr>
      <w:r>
        <w:rPr>
          <w:rFonts w:ascii="Arial" w:hAnsi="Arial" w:cs="Arial"/>
          <w:sz w:val="22"/>
          <w:szCs w:val="22"/>
        </w:rPr>
        <w:t xml:space="preserve">Bei </w:t>
      </w:r>
      <w:r w:rsidR="00501FFD">
        <w:rPr>
          <w:rFonts w:ascii="Arial" w:hAnsi="Arial" w:cs="Arial"/>
          <w:sz w:val="22"/>
          <w:szCs w:val="22"/>
        </w:rPr>
        <w:t xml:space="preserve">einer </w:t>
      </w:r>
      <w:r>
        <w:rPr>
          <w:rFonts w:ascii="Arial" w:hAnsi="Arial" w:cs="Arial"/>
          <w:sz w:val="22"/>
          <w:szCs w:val="22"/>
        </w:rPr>
        <w:t xml:space="preserve">Nichtrückgabe </w:t>
      </w:r>
      <w:r w:rsidR="00501FFD">
        <w:rPr>
          <w:rFonts w:ascii="Arial" w:hAnsi="Arial" w:cs="Arial"/>
          <w:sz w:val="22"/>
          <w:szCs w:val="22"/>
        </w:rPr>
        <w:t xml:space="preserve">der Medien </w:t>
      </w:r>
      <w:r w:rsidR="00040A6E">
        <w:rPr>
          <w:rFonts w:ascii="Arial" w:hAnsi="Arial" w:cs="Arial"/>
          <w:sz w:val="22"/>
          <w:szCs w:val="22"/>
        </w:rPr>
        <w:t xml:space="preserve">beginnt das Mahnverfahren mit zwei Mahnschreiben der </w:t>
      </w:r>
      <w:r w:rsidR="009F13A7">
        <w:rPr>
          <w:rFonts w:ascii="Arial" w:hAnsi="Arial"/>
          <w:color w:val="auto"/>
          <w:spacing w:val="2"/>
          <w:sz w:val="22"/>
        </w:rPr>
        <w:t>Mediothek</w:t>
      </w:r>
      <w:r w:rsidR="00040A6E">
        <w:rPr>
          <w:rFonts w:ascii="Arial" w:hAnsi="Arial" w:cs="Arial"/>
          <w:sz w:val="22"/>
          <w:szCs w:val="22"/>
        </w:rPr>
        <w:t xml:space="preserve">. Bei einer Nichtrückgabe </w:t>
      </w:r>
      <w:r w:rsidR="00040A6E" w:rsidRPr="007C6956">
        <w:rPr>
          <w:rFonts w:ascii="Arial" w:hAnsi="Arial" w:cs="Arial"/>
          <w:sz w:val="22"/>
          <w:szCs w:val="22"/>
        </w:rPr>
        <w:t>nach der zweiten Mahnung</w:t>
      </w:r>
      <w:r w:rsidR="00040A6E">
        <w:rPr>
          <w:rFonts w:ascii="Arial" w:hAnsi="Arial" w:cs="Arial"/>
          <w:sz w:val="22"/>
          <w:szCs w:val="22"/>
        </w:rPr>
        <w:t xml:space="preserve"> betreibt der </w:t>
      </w:r>
      <w:r w:rsidR="00501FFD">
        <w:rPr>
          <w:rFonts w:ascii="Arial" w:hAnsi="Arial" w:cs="Arial"/>
          <w:sz w:val="22"/>
          <w:szCs w:val="22"/>
        </w:rPr>
        <w:t>Rhein-Sieg-Kreis</w:t>
      </w:r>
      <w:r>
        <w:rPr>
          <w:rFonts w:ascii="Arial" w:hAnsi="Arial" w:cs="Arial"/>
          <w:sz w:val="22"/>
          <w:szCs w:val="22"/>
        </w:rPr>
        <w:t xml:space="preserve"> als </w:t>
      </w:r>
      <w:r w:rsidR="00625905">
        <w:rPr>
          <w:rFonts w:ascii="Arial" w:hAnsi="Arial" w:cs="Arial"/>
          <w:sz w:val="22"/>
          <w:szCs w:val="22"/>
        </w:rPr>
        <w:t xml:space="preserve">Schulträger und Eigentümer der Medien </w:t>
      </w:r>
      <w:r w:rsidR="00501FFD">
        <w:rPr>
          <w:rFonts w:ascii="Arial" w:hAnsi="Arial" w:cs="Arial"/>
          <w:sz w:val="22"/>
          <w:szCs w:val="22"/>
        </w:rPr>
        <w:t>das Mahnverfahren auf dem Rechtsweg.</w:t>
      </w:r>
    </w:p>
    <w:p w:rsidR="006F6EAF" w:rsidRPr="007C6956" w:rsidRDefault="006F6EAF" w:rsidP="006A6A45">
      <w:pPr>
        <w:pStyle w:val="Listenabsatz"/>
        <w:numPr>
          <w:ilvl w:val="0"/>
          <w:numId w:val="1"/>
        </w:numPr>
        <w:rPr>
          <w:rFonts w:ascii="Arial" w:hAnsi="Arial" w:cs="Arial"/>
          <w:sz w:val="22"/>
          <w:szCs w:val="22"/>
        </w:rPr>
      </w:pPr>
      <w:r w:rsidRPr="007C6956">
        <w:rPr>
          <w:rFonts w:ascii="Arial" w:hAnsi="Arial" w:cs="Arial"/>
          <w:sz w:val="22"/>
          <w:szCs w:val="22"/>
        </w:rPr>
        <w:t>Für Schäden, die durch den Missbrauch de</w:t>
      </w:r>
      <w:r w:rsidR="00543AE3">
        <w:rPr>
          <w:rFonts w:ascii="Arial" w:hAnsi="Arial" w:cs="Arial"/>
          <w:sz w:val="22"/>
          <w:szCs w:val="22"/>
        </w:rPr>
        <w:t>r</w:t>
      </w:r>
      <w:r w:rsidRPr="007C6956">
        <w:rPr>
          <w:rFonts w:ascii="Arial" w:hAnsi="Arial" w:cs="Arial"/>
          <w:sz w:val="22"/>
          <w:szCs w:val="22"/>
        </w:rPr>
        <w:t xml:space="preserve"> </w:t>
      </w:r>
      <w:r w:rsidR="00543AE3">
        <w:rPr>
          <w:rFonts w:ascii="Arial" w:hAnsi="Arial" w:cs="Arial"/>
          <w:sz w:val="22"/>
          <w:szCs w:val="22"/>
        </w:rPr>
        <w:t>Benutzer</w:t>
      </w:r>
      <w:r w:rsidRPr="007C6956">
        <w:rPr>
          <w:rFonts w:ascii="Arial" w:hAnsi="Arial" w:cs="Arial"/>
          <w:sz w:val="22"/>
          <w:szCs w:val="22"/>
        </w:rPr>
        <w:t>ausweis</w:t>
      </w:r>
      <w:r w:rsidR="00543AE3">
        <w:rPr>
          <w:rFonts w:ascii="Arial" w:hAnsi="Arial" w:cs="Arial"/>
          <w:sz w:val="22"/>
          <w:szCs w:val="22"/>
        </w:rPr>
        <w:t>karte</w:t>
      </w:r>
      <w:r w:rsidRPr="007C6956">
        <w:rPr>
          <w:rFonts w:ascii="Arial" w:hAnsi="Arial" w:cs="Arial"/>
          <w:sz w:val="22"/>
          <w:szCs w:val="22"/>
        </w:rPr>
        <w:t xml:space="preserve"> entstehen, haftet der eingetragene Benutzer.</w:t>
      </w:r>
    </w:p>
    <w:p w:rsidR="006F6EAF" w:rsidRDefault="006F6EAF" w:rsidP="006F6EAF">
      <w:pPr>
        <w:pStyle w:val="Listenabsatz"/>
        <w:ind w:left="1008"/>
        <w:rPr>
          <w:rFonts w:ascii="Arial" w:hAnsi="Arial"/>
          <w:spacing w:val="2"/>
          <w:sz w:val="22"/>
        </w:rPr>
      </w:pPr>
    </w:p>
    <w:p w:rsidR="006F6EAF" w:rsidRPr="00921B7C" w:rsidRDefault="006F6EAF" w:rsidP="006F6EAF">
      <w:pPr>
        <w:pStyle w:val="Listenabsatz"/>
        <w:ind w:left="1008"/>
        <w:rPr>
          <w:rFonts w:ascii="Arial" w:hAnsi="Arial"/>
          <w:spacing w:val="2"/>
          <w:sz w:val="22"/>
        </w:rPr>
      </w:pPr>
    </w:p>
    <w:p w:rsidR="00D82060" w:rsidRPr="00552DF6" w:rsidRDefault="00D82060" w:rsidP="00552DF6">
      <w:pPr>
        <w:pStyle w:val="berschrift1"/>
        <w:spacing w:after="72"/>
        <w:rPr>
          <w:spacing w:val="6"/>
          <w:sz w:val="22"/>
        </w:rPr>
      </w:pPr>
      <w:bookmarkStart w:id="10" w:name="_Toc12010191"/>
      <w:r w:rsidRPr="00552DF6">
        <w:rPr>
          <w:spacing w:val="6"/>
          <w:sz w:val="22"/>
        </w:rPr>
        <w:t>X</w:t>
      </w:r>
      <w:r w:rsidR="00E20111">
        <w:rPr>
          <w:spacing w:val="6"/>
          <w:sz w:val="22"/>
        </w:rPr>
        <w:t>I</w:t>
      </w:r>
      <w:r w:rsidRPr="00552DF6">
        <w:rPr>
          <w:spacing w:val="6"/>
          <w:sz w:val="22"/>
        </w:rPr>
        <w:t xml:space="preserve">. </w:t>
      </w:r>
      <w:r w:rsidRPr="00552DF6">
        <w:rPr>
          <w:spacing w:val="6"/>
          <w:sz w:val="22"/>
        </w:rPr>
        <w:tab/>
        <w:t>Zuwiderhandlungen</w:t>
      </w:r>
      <w:bookmarkEnd w:id="10"/>
    </w:p>
    <w:p w:rsidR="00D82060" w:rsidRPr="00BC61EC" w:rsidRDefault="00BC61EC" w:rsidP="00BC61EC">
      <w:pPr>
        <w:pStyle w:val="Listenabsatz"/>
        <w:numPr>
          <w:ilvl w:val="0"/>
          <w:numId w:val="1"/>
        </w:numPr>
        <w:rPr>
          <w:rFonts w:ascii="Arial" w:hAnsi="Arial" w:cs="Arial"/>
          <w:sz w:val="22"/>
          <w:szCs w:val="22"/>
        </w:rPr>
      </w:pPr>
      <w:r w:rsidRPr="00BC61EC">
        <w:rPr>
          <w:rFonts w:ascii="Arial" w:hAnsi="Arial" w:cs="Arial"/>
          <w:sz w:val="22"/>
          <w:szCs w:val="22"/>
        </w:rPr>
        <w:t>Benutzer, die gegen die Benutzungsordn</w:t>
      </w:r>
      <w:r>
        <w:rPr>
          <w:rFonts w:ascii="Arial" w:hAnsi="Arial" w:cs="Arial"/>
          <w:sz w:val="22"/>
          <w:szCs w:val="22"/>
        </w:rPr>
        <w:t>ung oder Anordnungen des Biblio</w:t>
      </w:r>
      <w:r w:rsidRPr="00BC61EC">
        <w:rPr>
          <w:rFonts w:ascii="Arial" w:hAnsi="Arial" w:cs="Arial"/>
          <w:sz w:val="22"/>
          <w:szCs w:val="22"/>
        </w:rPr>
        <w:t xml:space="preserve">thekspersonals verstoßen, können von der </w:t>
      </w:r>
      <w:r w:rsidR="009F13A7">
        <w:rPr>
          <w:rFonts w:ascii="Arial" w:hAnsi="Arial"/>
          <w:color w:val="auto"/>
          <w:spacing w:val="2"/>
          <w:sz w:val="22"/>
        </w:rPr>
        <w:t xml:space="preserve">Mediothek </w:t>
      </w:r>
      <w:r w:rsidRPr="00BC61EC">
        <w:rPr>
          <w:rFonts w:ascii="Arial" w:hAnsi="Arial" w:cs="Arial"/>
          <w:sz w:val="22"/>
          <w:szCs w:val="22"/>
        </w:rPr>
        <w:t>auf Dauer oder für begrenzte Zeit von der Benutzung, der Ausleihe und/oder dem Aufenthalt in der Bibliothek ausgeschlossen werden.</w:t>
      </w:r>
    </w:p>
    <w:p w:rsidR="00D82060" w:rsidRDefault="00D82060" w:rsidP="00BC61EC">
      <w:pPr>
        <w:spacing w:after="144" w:line="240" w:lineRule="atLeast"/>
        <w:rPr>
          <w:rFonts w:ascii="Arial" w:hAnsi="Arial"/>
          <w:sz w:val="22"/>
        </w:rPr>
      </w:pPr>
    </w:p>
    <w:p w:rsidR="00D82060" w:rsidRDefault="00D82060">
      <w:pPr>
        <w:rPr>
          <w:rFonts w:ascii="Arial" w:hAnsi="Arial"/>
          <w:sz w:val="22"/>
        </w:rPr>
      </w:pPr>
    </w:p>
    <w:p w:rsidR="00D82060" w:rsidRDefault="00D82060">
      <w:pPr>
        <w:rPr>
          <w:rFonts w:ascii="Arial" w:hAnsi="Arial"/>
          <w:sz w:val="22"/>
        </w:rPr>
      </w:pPr>
    </w:p>
    <w:p w:rsidR="00D82060" w:rsidRDefault="00D82060">
      <w:pPr>
        <w:rPr>
          <w:rFonts w:ascii="Arial" w:hAnsi="Arial"/>
          <w:sz w:val="22"/>
        </w:rPr>
      </w:pPr>
    </w:p>
    <w:p w:rsidR="00D82060" w:rsidRDefault="00D82060">
      <w:pPr>
        <w:rPr>
          <w:rFonts w:ascii="Arial" w:hAnsi="Arial"/>
          <w:sz w:val="22"/>
        </w:rPr>
      </w:pPr>
    </w:p>
    <w:p w:rsidR="004710E4" w:rsidRPr="005F0B6B" w:rsidRDefault="00D82060" w:rsidP="008158B8">
      <w:r>
        <w:rPr>
          <w:rFonts w:ascii="Arial" w:hAnsi="Arial"/>
          <w:sz w:val="22"/>
        </w:rPr>
        <w:t>D</w:t>
      </w:r>
      <w:r w:rsidR="00400830">
        <w:rPr>
          <w:rFonts w:ascii="Arial" w:hAnsi="Arial"/>
          <w:sz w:val="22"/>
        </w:rPr>
        <w:t>i</w:t>
      </w:r>
      <w:r>
        <w:rPr>
          <w:rFonts w:ascii="Arial" w:hAnsi="Arial"/>
          <w:sz w:val="22"/>
        </w:rPr>
        <w:t>e Schulleit</w:t>
      </w:r>
      <w:r w:rsidR="00400830">
        <w:rPr>
          <w:rFonts w:ascii="Arial" w:hAnsi="Arial"/>
          <w:sz w:val="22"/>
        </w:rPr>
        <w:t>ung</w:t>
      </w:r>
      <w:bookmarkStart w:id="11" w:name="_GoBack"/>
      <w:bookmarkEnd w:id="11"/>
    </w:p>
    <w:sectPr w:rsidR="004710E4" w:rsidRPr="005F0B6B">
      <w:headerReference w:type="even" r:id="rId11"/>
      <w:headerReference w:type="default" r:id="rId12"/>
      <w:footerReference w:type="even" r:id="rId13"/>
      <w:footerReference w:type="default" r:id="rId14"/>
      <w:headerReference w:type="first" r:id="rId15"/>
      <w:footerReference w:type="first" r:id="rId16"/>
      <w:pgSz w:w="11904" w:h="16834"/>
      <w:pgMar w:top="993" w:right="1440" w:bottom="993" w:left="113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36" w:rsidRDefault="00DE7F36">
      <w:r>
        <w:separator/>
      </w:r>
    </w:p>
  </w:endnote>
  <w:endnote w:type="continuationSeparator" w:id="0">
    <w:p w:rsidR="00DE7F36" w:rsidRDefault="00D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EA" w:rsidRDefault="005134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FA" w:rsidRDefault="00FC37FA" w:rsidP="009C6180">
    <w:pPr>
      <w:pStyle w:val="Fuzeile"/>
      <w:jc w:val="right"/>
    </w:pPr>
    <w:r>
      <w:t xml:space="preserve">Seite </w:t>
    </w:r>
    <w:r>
      <w:rPr>
        <w:b/>
      </w:rPr>
      <w:fldChar w:fldCharType="begin"/>
    </w:r>
    <w:r w:rsidR="007B4FF0">
      <w:rPr>
        <w:b/>
      </w:rPr>
      <w:instrText>PAGE</w:instrText>
    </w:r>
    <w:r>
      <w:rPr>
        <w:b/>
      </w:rPr>
      <w:instrText xml:space="preserve">  \* Arabic  \* MERGEFORMAT</w:instrText>
    </w:r>
    <w:r>
      <w:rPr>
        <w:b/>
      </w:rPr>
      <w:fldChar w:fldCharType="separate"/>
    </w:r>
    <w:r w:rsidR="008158B8">
      <w:rPr>
        <w:b/>
        <w:noProof/>
      </w:rPr>
      <w:t>3</w:t>
    </w:r>
    <w:r>
      <w:rPr>
        <w:b/>
      </w:rPr>
      <w:fldChar w:fldCharType="end"/>
    </w:r>
    <w:r>
      <w:t xml:space="preserve"> von </w:t>
    </w:r>
    <w:r>
      <w:rPr>
        <w:b/>
      </w:rPr>
      <w:fldChar w:fldCharType="begin"/>
    </w:r>
    <w:r w:rsidR="007B4FF0">
      <w:rPr>
        <w:b/>
      </w:rPr>
      <w:instrText>NUMPAGES</w:instrText>
    </w:r>
    <w:r>
      <w:rPr>
        <w:b/>
      </w:rPr>
      <w:instrText xml:space="preserve">  \* Arabic  \* MERGEFORMAT</w:instrText>
    </w:r>
    <w:r>
      <w:rPr>
        <w:b/>
      </w:rPr>
      <w:fldChar w:fldCharType="separate"/>
    </w:r>
    <w:r w:rsidR="008158B8">
      <w:rPr>
        <w:b/>
        <w:noProof/>
      </w:rPr>
      <w:t>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EA" w:rsidRDefault="005134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36" w:rsidRDefault="00DE7F36">
      <w:r>
        <w:separator/>
      </w:r>
    </w:p>
  </w:footnote>
  <w:footnote w:type="continuationSeparator" w:id="0">
    <w:p w:rsidR="00DE7F36" w:rsidRDefault="00DE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EA" w:rsidRDefault="005134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0" w:type="dxa"/>
      <w:tblCellMar>
        <w:left w:w="70" w:type="dxa"/>
        <w:right w:w="70" w:type="dxa"/>
      </w:tblCellMar>
      <w:tblLook w:val="0000" w:firstRow="0" w:lastRow="0" w:firstColumn="0" w:lastColumn="0" w:noHBand="0" w:noVBand="0"/>
    </w:tblPr>
    <w:tblGrid>
      <w:gridCol w:w="1330"/>
      <w:gridCol w:w="6120"/>
      <w:gridCol w:w="1800"/>
    </w:tblGrid>
    <w:tr w:rsidR="00FC37FA">
      <w:tc>
        <w:tcPr>
          <w:tcW w:w="1330" w:type="dxa"/>
        </w:tcPr>
        <w:p w:rsidR="00FC37FA" w:rsidRDefault="00FC37FA">
          <w:pPr>
            <w:pStyle w:val="Kopfzeile"/>
          </w:pPr>
          <w:r>
            <w:object w:dxaOrig="5356"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6.8pt">
                <v:imagedata r:id="rId1" o:title=""/>
              </v:shape>
              <o:OLEObject Type="Embed" ProgID="AcroExch.Document.DC" ShapeID="_x0000_i1025" DrawAspect="Content" ObjectID="_1627976971" r:id="rId2"/>
            </w:object>
          </w:r>
        </w:p>
      </w:tc>
      <w:tc>
        <w:tcPr>
          <w:tcW w:w="6120" w:type="dxa"/>
        </w:tcPr>
        <w:p w:rsidR="00FC37FA" w:rsidRDefault="00FC37FA">
          <w:pPr>
            <w:pStyle w:val="Kopfzeile"/>
            <w:jc w:val="center"/>
            <w:rPr>
              <w:rFonts w:ascii="Arial" w:hAnsi="Arial" w:cs="Arial"/>
              <w:sz w:val="22"/>
            </w:rPr>
          </w:pPr>
          <w:r>
            <w:rPr>
              <w:rFonts w:ascii="Arial" w:hAnsi="Arial" w:cs="Arial"/>
              <w:sz w:val="22"/>
            </w:rPr>
            <w:t>1.10 Hausordnung</w:t>
          </w:r>
        </w:p>
        <w:p w:rsidR="00FC37FA" w:rsidRDefault="00133238">
          <w:pPr>
            <w:pStyle w:val="Kopfzeile"/>
            <w:jc w:val="center"/>
            <w:rPr>
              <w:rFonts w:ascii="Arial" w:hAnsi="Arial" w:cs="Arial"/>
              <w:sz w:val="22"/>
            </w:rPr>
          </w:pPr>
          <w:r>
            <w:rPr>
              <w:rFonts w:ascii="Arial" w:hAnsi="Arial" w:cs="Arial"/>
              <w:sz w:val="22"/>
            </w:rPr>
            <w:t>N</w:t>
          </w:r>
          <w:r w:rsidR="00FC37FA" w:rsidRPr="00F412DB">
            <w:rPr>
              <w:rFonts w:ascii="Arial" w:hAnsi="Arial" w:cs="Arial"/>
              <w:color w:val="auto"/>
              <w:sz w:val="22"/>
            </w:rPr>
            <w:t>utzungsordn</w:t>
          </w:r>
          <w:r w:rsidR="00FC37FA">
            <w:rPr>
              <w:rFonts w:ascii="Arial" w:hAnsi="Arial" w:cs="Arial"/>
              <w:sz w:val="22"/>
            </w:rPr>
            <w:t>ung</w:t>
          </w:r>
          <w:r>
            <w:rPr>
              <w:rFonts w:ascii="Arial" w:hAnsi="Arial" w:cs="Arial"/>
              <w:sz w:val="22"/>
            </w:rPr>
            <w:t>-</w:t>
          </w:r>
          <w:r w:rsidR="00EB3D69">
            <w:rPr>
              <w:rFonts w:ascii="Arial" w:hAnsi="Arial" w:cs="Arial"/>
              <w:sz w:val="22"/>
            </w:rPr>
            <w:t>Mediothek</w:t>
          </w:r>
        </w:p>
        <w:p w:rsidR="00FC37FA" w:rsidRDefault="00FC37FA">
          <w:pPr>
            <w:pStyle w:val="Kopfzeile"/>
            <w:jc w:val="center"/>
            <w:rPr>
              <w:rFonts w:ascii="Arial" w:hAnsi="Arial" w:cs="Arial"/>
              <w:sz w:val="22"/>
            </w:rPr>
          </w:pPr>
        </w:p>
      </w:tc>
      <w:tc>
        <w:tcPr>
          <w:tcW w:w="1800" w:type="dxa"/>
        </w:tcPr>
        <w:p w:rsidR="00FC37FA" w:rsidRPr="00372245" w:rsidRDefault="00D31E02">
          <w:pPr>
            <w:pStyle w:val="Kopfzeile"/>
            <w:rPr>
              <w:rFonts w:ascii="Arial" w:hAnsi="Arial" w:cs="Arial"/>
            </w:rPr>
          </w:pPr>
          <w:r w:rsidRPr="00372245">
            <w:rPr>
              <w:rFonts w:ascii="Arial" w:hAnsi="Arial" w:cs="Arial"/>
            </w:rPr>
            <w:t>Stand:</w:t>
          </w:r>
          <w:r w:rsidR="00FC37FA" w:rsidRPr="00372245">
            <w:rPr>
              <w:rFonts w:ascii="Arial" w:hAnsi="Arial" w:cs="Arial"/>
            </w:rPr>
            <w:t xml:space="preserve"> </w:t>
          </w:r>
          <w:r w:rsidR="00372245" w:rsidRPr="00372245">
            <w:rPr>
              <w:rFonts w:ascii="Arial" w:hAnsi="Arial" w:cs="Arial"/>
            </w:rPr>
            <w:t>01.07.</w:t>
          </w:r>
          <w:r w:rsidR="00FC37FA" w:rsidRPr="00372245">
            <w:rPr>
              <w:rFonts w:ascii="Arial" w:hAnsi="Arial" w:cs="Arial"/>
            </w:rPr>
            <w:t>201</w:t>
          </w:r>
          <w:r w:rsidRPr="00372245">
            <w:rPr>
              <w:rFonts w:ascii="Arial" w:hAnsi="Arial" w:cs="Arial"/>
            </w:rPr>
            <w:t>9</w:t>
          </w:r>
        </w:p>
        <w:p w:rsidR="00FC37FA" w:rsidRDefault="00FC37FA">
          <w:pPr>
            <w:pStyle w:val="Kopfzeile"/>
            <w:rPr>
              <w:rFonts w:ascii="Arial" w:hAnsi="Arial" w:cs="Arial"/>
              <w:sz w:val="22"/>
            </w:rPr>
          </w:pPr>
        </w:p>
        <w:p w:rsidR="00FC37FA" w:rsidRDefault="00FC37FA" w:rsidP="005134EA">
          <w:pPr>
            <w:pStyle w:val="Kopfzeile"/>
            <w:rPr>
              <w:rFonts w:ascii="Arial" w:hAnsi="Arial" w:cs="Arial"/>
              <w:sz w:val="16"/>
            </w:rPr>
          </w:pPr>
          <w:r>
            <w:rPr>
              <w:rFonts w:ascii="Arial" w:hAnsi="Arial" w:cs="Arial"/>
              <w:sz w:val="16"/>
            </w:rPr>
            <w:fldChar w:fldCharType="begin"/>
          </w:r>
          <w:r>
            <w:rPr>
              <w:rFonts w:ascii="Arial" w:hAnsi="Arial" w:cs="Arial"/>
              <w:sz w:val="16"/>
            </w:rPr>
            <w:instrText xml:space="preserve"> </w:instrText>
          </w:r>
          <w:r w:rsidR="007B4FF0">
            <w:rPr>
              <w:rFonts w:ascii="Arial" w:hAnsi="Arial" w:cs="Arial"/>
              <w:sz w:val="16"/>
            </w:rPr>
            <w:instrText>FILENAME</w:instrText>
          </w:r>
          <w:r>
            <w:rPr>
              <w:rFonts w:ascii="Arial" w:hAnsi="Arial" w:cs="Arial"/>
              <w:sz w:val="16"/>
            </w:rPr>
            <w:instrText xml:space="preserve">  \* MERGEFORMAT </w:instrText>
          </w:r>
          <w:r>
            <w:rPr>
              <w:rFonts w:ascii="Arial" w:hAnsi="Arial" w:cs="Arial"/>
              <w:sz w:val="16"/>
            </w:rPr>
            <w:fldChar w:fldCharType="separate"/>
          </w:r>
          <w:r w:rsidR="009F13A7">
            <w:rPr>
              <w:rFonts w:ascii="Arial" w:hAnsi="Arial" w:cs="Arial"/>
              <w:noProof/>
              <w:sz w:val="16"/>
            </w:rPr>
            <w:t>1.10 NutzungsOrdnung-Mediothek</w:t>
          </w:r>
          <w:r>
            <w:rPr>
              <w:rFonts w:ascii="Arial" w:hAnsi="Arial" w:cs="Arial"/>
              <w:sz w:val="16"/>
            </w:rPr>
            <w:fldChar w:fldCharType="end"/>
          </w:r>
        </w:p>
      </w:tc>
    </w:tr>
  </w:tbl>
  <w:p w:rsidR="00FC37FA" w:rsidRDefault="00FC37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EA" w:rsidRDefault="005134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8A4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67724C"/>
    <w:multiLevelType w:val="hybridMultilevel"/>
    <w:tmpl w:val="40EE5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B3AD8"/>
    <w:multiLevelType w:val="hybridMultilevel"/>
    <w:tmpl w:val="3AE23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A097A"/>
    <w:multiLevelType w:val="hybridMultilevel"/>
    <w:tmpl w:val="968ABDE0"/>
    <w:lvl w:ilvl="0" w:tplc="04070001">
      <w:start w:val="1"/>
      <w:numFmt w:val="bullet"/>
      <w:lvlText w:val=""/>
      <w:lvlJc w:val="left"/>
      <w:pPr>
        <w:tabs>
          <w:tab w:val="num" w:pos="1008"/>
        </w:tabs>
        <w:ind w:left="1008" w:hanging="360"/>
      </w:pPr>
      <w:rPr>
        <w:rFonts w:ascii="Symbol" w:hAnsi="Symbol" w:hint="default"/>
      </w:rPr>
    </w:lvl>
    <w:lvl w:ilvl="1" w:tplc="04070003" w:tentative="1">
      <w:start w:val="1"/>
      <w:numFmt w:val="bullet"/>
      <w:lvlText w:val="o"/>
      <w:lvlJc w:val="left"/>
      <w:pPr>
        <w:tabs>
          <w:tab w:val="num" w:pos="1728"/>
        </w:tabs>
        <w:ind w:left="1728" w:hanging="360"/>
      </w:pPr>
      <w:rPr>
        <w:rFonts w:ascii="Courier New" w:hAnsi="Courier New" w:cs="Courier New" w:hint="default"/>
      </w:rPr>
    </w:lvl>
    <w:lvl w:ilvl="2" w:tplc="04070005" w:tentative="1">
      <w:start w:val="1"/>
      <w:numFmt w:val="bullet"/>
      <w:lvlText w:val=""/>
      <w:lvlJc w:val="left"/>
      <w:pPr>
        <w:tabs>
          <w:tab w:val="num" w:pos="2448"/>
        </w:tabs>
        <w:ind w:left="2448" w:hanging="360"/>
      </w:pPr>
      <w:rPr>
        <w:rFonts w:ascii="Wingdings" w:hAnsi="Wingdings" w:hint="default"/>
      </w:rPr>
    </w:lvl>
    <w:lvl w:ilvl="3" w:tplc="04070001" w:tentative="1">
      <w:start w:val="1"/>
      <w:numFmt w:val="bullet"/>
      <w:lvlText w:val=""/>
      <w:lvlJc w:val="left"/>
      <w:pPr>
        <w:tabs>
          <w:tab w:val="num" w:pos="3168"/>
        </w:tabs>
        <w:ind w:left="3168" w:hanging="360"/>
      </w:pPr>
      <w:rPr>
        <w:rFonts w:ascii="Symbol" w:hAnsi="Symbol" w:hint="default"/>
      </w:rPr>
    </w:lvl>
    <w:lvl w:ilvl="4" w:tplc="04070003" w:tentative="1">
      <w:start w:val="1"/>
      <w:numFmt w:val="bullet"/>
      <w:lvlText w:val="o"/>
      <w:lvlJc w:val="left"/>
      <w:pPr>
        <w:tabs>
          <w:tab w:val="num" w:pos="3888"/>
        </w:tabs>
        <w:ind w:left="3888" w:hanging="360"/>
      </w:pPr>
      <w:rPr>
        <w:rFonts w:ascii="Courier New" w:hAnsi="Courier New" w:cs="Courier New" w:hint="default"/>
      </w:rPr>
    </w:lvl>
    <w:lvl w:ilvl="5" w:tplc="04070005" w:tentative="1">
      <w:start w:val="1"/>
      <w:numFmt w:val="bullet"/>
      <w:lvlText w:val=""/>
      <w:lvlJc w:val="left"/>
      <w:pPr>
        <w:tabs>
          <w:tab w:val="num" w:pos="4608"/>
        </w:tabs>
        <w:ind w:left="4608" w:hanging="360"/>
      </w:pPr>
      <w:rPr>
        <w:rFonts w:ascii="Wingdings" w:hAnsi="Wingdings" w:hint="default"/>
      </w:rPr>
    </w:lvl>
    <w:lvl w:ilvl="6" w:tplc="04070001" w:tentative="1">
      <w:start w:val="1"/>
      <w:numFmt w:val="bullet"/>
      <w:lvlText w:val=""/>
      <w:lvlJc w:val="left"/>
      <w:pPr>
        <w:tabs>
          <w:tab w:val="num" w:pos="5328"/>
        </w:tabs>
        <w:ind w:left="5328" w:hanging="360"/>
      </w:pPr>
      <w:rPr>
        <w:rFonts w:ascii="Symbol" w:hAnsi="Symbol" w:hint="default"/>
      </w:rPr>
    </w:lvl>
    <w:lvl w:ilvl="7" w:tplc="04070003" w:tentative="1">
      <w:start w:val="1"/>
      <w:numFmt w:val="bullet"/>
      <w:lvlText w:val="o"/>
      <w:lvlJc w:val="left"/>
      <w:pPr>
        <w:tabs>
          <w:tab w:val="num" w:pos="6048"/>
        </w:tabs>
        <w:ind w:left="6048" w:hanging="360"/>
      </w:pPr>
      <w:rPr>
        <w:rFonts w:ascii="Courier New" w:hAnsi="Courier New" w:cs="Courier New" w:hint="default"/>
      </w:rPr>
    </w:lvl>
    <w:lvl w:ilvl="8" w:tplc="0407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48425B25"/>
    <w:multiLevelType w:val="singleLevel"/>
    <w:tmpl w:val="510C99E4"/>
    <w:lvl w:ilvl="0">
      <w:start w:val="1"/>
      <w:numFmt w:val="bullet"/>
      <w:lvlText w:val=""/>
      <w:lvlJc w:val="left"/>
      <w:pPr>
        <w:tabs>
          <w:tab w:val="num" w:pos="397"/>
        </w:tabs>
        <w:ind w:left="397" w:hanging="397"/>
      </w:pPr>
      <w:rPr>
        <w:rFonts w:ascii="Symbol" w:hAnsi="Symbol" w:hint="default"/>
      </w:rPr>
    </w:lvl>
  </w:abstractNum>
  <w:abstractNum w:abstractNumId="5" w15:restartNumberingAfterBreak="0">
    <w:nsid w:val="4A66000B"/>
    <w:multiLevelType w:val="hybridMultilevel"/>
    <w:tmpl w:val="9D044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890CF4"/>
    <w:multiLevelType w:val="hybridMultilevel"/>
    <w:tmpl w:val="2BDA9B2C"/>
    <w:lvl w:ilvl="0" w:tplc="04070001">
      <w:start w:val="1"/>
      <w:numFmt w:val="bullet"/>
      <w:lvlText w:val=""/>
      <w:lvlJc w:val="left"/>
      <w:pPr>
        <w:tabs>
          <w:tab w:val="num" w:pos="1008"/>
        </w:tabs>
        <w:ind w:left="1008" w:hanging="360"/>
      </w:pPr>
      <w:rPr>
        <w:rFonts w:ascii="Symbol" w:hAnsi="Symbol" w:hint="default"/>
      </w:rPr>
    </w:lvl>
    <w:lvl w:ilvl="1" w:tplc="04070003" w:tentative="1">
      <w:start w:val="1"/>
      <w:numFmt w:val="bullet"/>
      <w:lvlText w:val="o"/>
      <w:lvlJc w:val="left"/>
      <w:pPr>
        <w:tabs>
          <w:tab w:val="num" w:pos="1728"/>
        </w:tabs>
        <w:ind w:left="1728" w:hanging="360"/>
      </w:pPr>
      <w:rPr>
        <w:rFonts w:ascii="Courier New" w:hAnsi="Courier New" w:cs="Courier New" w:hint="default"/>
      </w:rPr>
    </w:lvl>
    <w:lvl w:ilvl="2" w:tplc="04070005" w:tentative="1">
      <w:start w:val="1"/>
      <w:numFmt w:val="bullet"/>
      <w:lvlText w:val=""/>
      <w:lvlJc w:val="left"/>
      <w:pPr>
        <w:tabs>
          <w:tab w:val="num" w:pos="2448"/>
        </w:tabs>
        <w:ind w:left="2448" w:hanging="360"/>
      </w:pPr>
      <w:rPr>
        <w:rFonts w:ascii="Wingdings" w:hAnsi="Wingdings" w:hint="default"/>
      </w:rPr>
    </w:lvl>
    <w:lvl w:ilvl="3" w:tplc="04070001" w:tentative="1">
      <w:start w:val="1"/>
      <w:numFmt w:val="bullet"/>
      <w:lvlText w:val=""/>
      <w:lvlJc w:val="left"/>
      <w:pPr>
        <w:tabs>
          <w:tab w:val="num" w:pos="3168"/>
        </w:tabs>
        <w:ind w:left="3168" w:hanging="360"/>
      </w:pPr>
      <w:rPr>
        <w:rFonts w:ascii="Symbol" w:hAnsi="Symbol" w:hint="default"/>
      </w:rPr>
    </w:lvl>
    <w:lvl w:ilvl="4" w:tplc="04070003" w:tentative="1">
      <w:start w:val="1"/>
      <w:numFmt w:val="bullet"/>
      <w:lvlText w:val="o"/>
      <w:lvlJc w:val="left"/>
      <w:pPr>
        <w:tabs>
          <w:tab w:val="num" w:pos="3888"/>
        </w:tabs>
        <w:ind w:left="3888" w:hanging="360"/>
      </w:pPr>
      <w:rPr>
        <w:rFonts w:ascii="Courier New" w:hAnsi="Courier New" w:cs="Courier New" w:hint="default"/>
      </w:rPr>
    </w:lvl>
    <w:lvl w:ilvl="5" w:tplc="04070005" w:tentative="1">
      <w:start w:val="1"/>
      <w:numFmt w:val="bullet"/>
      <w:lvlText w:val=""/>
      <w:lvlJc w:val="left"/>
      <w:pPr>
        <w:tabs>
          <w:tab w:val="num" w:pos="4608"/>
        </w:tabs>
        <w:ind w:left="4608" w:hanging="360"/>
      </w:pPr>
      <w:rPr>
        <w:rFonts w:ascii="Wingdings" w:hAnsi="Wingdings" w:hint="default"/>
      </w:rPr>
    </w:lvl>
    <w:lvl w:ilvl="6" w:tplc="04070001" w:tentative="1">
      <w:start w:val="1"/>
      <w:numFmt w:val="bullet"/>
      <w:lvlText w:val=""/>
      <w:lvlJc w:val="left"/>
      <w:pPr>
        <w:tabs>
          <w:tab w:val="num" w:pos="5328"/>
        </w:tabs>
        <w:ind w:left="5328" w:hanging="360"/>
      </w:pPr>
      <w:rPr>
        <w:rFonts w:ascii="Symbol" w:hAnsi="Symbol" w:hint="default"/>
      </w:rPr>
    </w:lvl>
    <w:lvl w:ilvl="7" w:tplc="04070003" w:tentative="1">
      <w:start w:val="1"/>
      <w:numFmt w:val="bullet"/>
      <w:lvlText w:val="o"/>
      <w:lvlJc w:val="left"/>
      <w:pPr>
        <w:tabs>
          <w:tab w:val="num" w:pos="6048"/>
        </w:tabs>
        <w:ind w:left="6048" w:hanging="360"/>
      </w:pPr>
      <w:rPr>
        <w:rFonts w:ascii="Courier New" w:hAnsi="Courier New" w:cs="Courier New" w:hint="default"/>
      </w:rPr>
    </w:lvl>
    <w:lvl w:ilvl="8" w:tplc="04070005" w:tentative="1">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49"/>
    <w:rsid w:val="00040A6E"/>
    <w:rsid w:val="000867C3"/>
    <w:rsid w:val="001324EB"/>
    <w:rsid w:val="00133238"/>
    <w:rsid w:val="00146FD5"/>
    <w:rsid w:val="002C3669"/>
    <w:rsid w:val="002D6715"/>
    <w:rsid w:val="002E58CF"/>
    <w:rsid w:val="00372245"/>
    <w:rsid w:val="00382E7E"/>
    <w:rsid w:val="003873E0"/>
    <w:rsid w:val="00400830"/>
    <w:rsid w:val="0042578C"/>
    <w:rsid w:val="004710E4"/>
    <w:rsid w:val="00472874"/>
    <w:rsid w:val="004779ED"/>
    <w:rsid w:val="00501FFD"/>
    <w:rsid w:val="005134EA"/>
    <w:rsid w:val="00541D94"/>
    <w:rsid w:val="00543AE3"/>
    <w:rsid w:val="00552DF6"/>
    <w:rsid w:val="005F0B6B"/>
    <w:rsid w:val="00600ADF"/>
    <w:rsid w:val="00625905"/>
    <w:rsid w:val="0065014B"/>
    <w:rsid w:val="00684164"/>
    <w:rsid w:val="00687B26"/>
    <w:rsid w:val="006A6A45"/>
    <w:rsid w:val="006E1A15"/>
    <w:rsid w:val="006F6EAF"/>
    <w:rsid w:val="00705688"/>
    <w:rsid w:val="00726A45"/>
    <w:rsid w:val="00735A44"/>
    <w:rsid w:val="00740498"/>
    <w:rsid w:val="00745102"/>
    <w:rsid w:val="007A7490"/>
    <w:rsid w:val="007B4FF0"/>
    <w:rsid w:val="007C313D"/>
    <w:rsid w:val="007C6956"/>
    <w:rsid w:val="007C7AA5"/>
    <w:rsid w:val="007D5828"/>
    <w:rsid w:val="008158B8"/>
    <w:rsid w:val="008451D4"/>
    <w:rsid w:val="008D23DA"/>
    <w:rsid w:val="00921B7C"/>
    <w:rsid w:val="00941F38"/>
    <w:rsid w:val="0096025A"/>
    <w:rsid w:val="009649FE"/>
    <w:rsid w:val="00980A29"/>
    <w:rsid w:val="00981DEB"/>
    <w:rsid w:val="009C6180"/>
    <w:rsid w:val="009F13A7"/>
    <w:rsid w:val="00A03EDE"/>
    <w:rsid w:val="00A5548A"/>
    <w:rsid w:val="00A86AE2"/>
    <w:rsid w:val="00AA661B"/>
    <w:rsid w:val="00AB24FA"/>
    <w:rsid w:val="00AF763B"/>
    <w:rsid w:val="00B46C7F"/>
    <w:rsid w:val="00B536B0"/>
    <w:rsid w:val="00B80442"/>
    <w:rsid w:val="00B978E8"/>
    <w:rsid w:val="00BC61EC"/>
    <w:rsid w:val="00C14808"/>
    <w:rsid w:val="00CA2877"/>
    <w:rsid w:val="00CC44EC"/>
    <w:rsid w:val="00CD0291"/>
    <w:rsid w:val="00D20865"/>
    <w:rsid w:val="00D31E02"/>
    <w:rsid w:val="00D66B8C"/>
    <w:rsid w:val="00D82060"/>
    <w:rsid w:val="00D95D98"/>
    <w:rsid w:val="00DD20D7"/>
    <w:rsid w:val="00DE7F36"/>
    <w:rsid w:val="00E20111"/>
    <w:rsid w:val="00E9114C"/>
    <w:rsid w:val="00EB3D69"/>
    <w:rsid w:val="00EC4E2F"/>
    <w:rsid w:val="00F412DB"/>
    <w:rsid w:val="00F532C2"/>
    <w:rsid w:val="00FC37FA"/>
    <w:rsid w:val="00FE72DC"/>
    <w:rsid w:val="00FE7349"/>
    <w:rsid w:val="00FF6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5:chartTrackingRefBased/>
  <w15:docId w15:val="{327FBDB9-AEC3-4AA9-8CA2-B067E156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paragraph" w:styleId="berschrift1">
    <w:name w:val="heading 1"/>
    <w:basedOn w:val="Standard"/>
    <w:next w:val="Standard"/>
    <w:qFormat/>
    <w:pPr>
      <w:keepNext/>
      <w:tabs>
        <w:tab w:val="left" w:pos="567"/>
      </w:tabs>
      <w:outlineLvl w:val="0"/>
    </w:pPr>
    <w:rPr>
      <w:rFonts w:ascii="Arial" w:hAnsi="Arial"/>
      <w:b/>
      <w:spacing w:val="2"/>
    </w:rPr>
  </w:style>
  <w:style w:type="paragraph" w:styleId="berschrift2">
    <w:name w:val="heading 2"/>
    <w:basedOn w:val="Standard"/>
    <w:next w:val="Standard"/>
    <w:qFormat/>
    <w:pPr>
      <w:keepNext/>
      <w:widowControl w:val="0"/>
      <w:shd w:val="clear" w:color="auto" w:fill="FFFFFF"/>
      <w:autoSpaceDE w:val="0"/>
      <w:autoSpaceDN w:val="0"/>
      <w:adjustRightInd w:val="0"/>
      <w:spacing w:line="355" w:lineRule="exact"/>
      <w:ind w:left="10" w:hanging="10"/>
      <w:outlineLvl w:val="1"/>
    </w:pPr>
    <w:rPr>
      <w:rFonts w:ascii="Arial" w:hAnsi="Arial" w:cs="Arial"/>
      <w:b/>
      <w:bCs/>
      <w:sz w:val="24"/>
      <w:szCs w:val="25"/>
    </w:rPr>
  </w:style>
  <w:style w:type="paragraph" w:styleId="berschrift3">
    <w:name w:val="heading 3"/>
    <w:basedOn w:val="Standard"/>
    <w:next w:val="Standard"/>
    <w:qFormat/>
    <w:pPr>
      <w:keepNext/>
      <w:tabs>
        <w:tab w:val="left" w:pos="567"/>
      </w:tabs>
      <w:spacing w:after="72"/>
      <w:outlineLvl w:val="2"/>
    </w:pPr>
    <w:rPr>
      <w:rFonts w:ascii="Arial" w:hAnsi="Arial"/>
      <w:b/>
      <w:bCs/>
      <w:spacing w:val="6"/>
      <w:sz w:val="22"/>
    </w:rPr>
  </w:style>
  <w:style w:type="paragraph" w:styleId="berschrift4">
    <w:name w:val="heading 4"/>
    <w:basedOn w:val="Standard"/>
    <w:next w:val="Standard"/>
    <w:link w:val="berschrift4Zchn"/>
    <w:uiPriority w:val="9"/>
    <w:unhideWhenUsed/>
    <w:qFormat/>
    <w:rsid w:val="00D20865"/>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20865"/>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unhideWhenUsed/>
    <w:qFormat/>
    <w:rsid w:val="00D20865"/>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unhideWhenUsed/>
    <w:qFormat/>
    <w:rsid w:val="00D20865"/>
    <w:p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unhideWhenUsed/>
    <w:qFormat/>
    <w:rsid w:val="00D20865"/>
    <w:p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unhideWhenUsed/>
    <w:qFormat/>
    <w:rsid w:val="00D20865"/>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432"/>
      <w:jc w:val="center"/>
    </w:pPr>
    <w:rPr>
      <w:rFonts w:ascii="Arial" w:hAnsi="Arial"/>
      <w:b/>
      <w:sz w:val="2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552DF6"/>
    <w:rPr>
      <w:color w:val="000000"/>
    </w:rPr>
  </w:style>
  <w:style w:type="paragraph" w:styleId="Sprechblasentext">
    <w:name w:val="Balloon Text"/>
    <w:basedOn w:val="Standard"/>
    <w:link w:val="SprechblasentextZchn"/>
    <w:uiPriority w:val="99"/>
    <w:semiHidden/>
    <w:unhideWhenUsed/>
    <w:rsid w:val="00552DF6"/>
    <w:rPr>
      <w:rFonts w:ascii="Tahoma" w:hAnsi="Tahoma" w:cs="Tahoma"/>
      <w:sz w:val="16"/>
      <w:szCs w:val="16"/>
    </w:rPr>
  </w:style>
  <w:style w:type="character" w:customStyle="1" w:styleId="SprechblasentextZchn">
    <w:name w:val="Sprechblasentext Zchn"/>
    <w:link w:val="Sprechblasentext"/>
    <w:uiPriority w:val="99"/>
    <w:semiHidden/>
    <w:rsid w:val="00552DF6"/>
    <w:rPr>
      <w:rFonts w:ascii="Tahoma" w:hAnsi="Tahoma" w:cs="Tahoma" w:hint="default"/>
      <w:strike w:val="0"/>
      <w:noProof/>
      <w:color w:val="000000"/>
      <w:spacing w:val="0"/>
      <w:sz w:val="16"/>
      <w:szCs w:val="16"/>
    </w:rPr>
  </w:style>
  <w:style w:type="paragraph" w:styleId="Inhaltsverzeichnisberschrift">
    <w:name w:val="TOC Heading"/>
    <w:basedOn w:val="berschrift1"/>
    <w:next w:val="Standard"/>
    <w:uiPriority w:val="39"/>
    <w:semiHidden/>
    <w:unhideWhenUsed/>
    <w:qFormat/>
    <w:rsid w:val="001324EB"/>
    <w:pPr>
      <w:keepLines/>
      <w:tabs>
        <w:tab w:val="clear" w:pos="567"/>
      </w:tabs>
      <w:spacing w:before="480" w:line="276" w:lineRule="auto"/>
      <w:outlineLvl w:val="9"/>
    </w:pPr>
    <w:rPr>
      <w:rFonts w:ascii="Cambria" w:hAnsi="Cambria"/>
      <w:bCs/>
      <w:color w:val="365F91"/>
      <w:spacing w:val="0"/>
      <w:sz w:val="28"/>
      <w:szCs w:val="28"/>
    </w:rPr>
  </w:style>
  <w:style w:type="paragraph" w:styleId="Verzeichnis2">
    <w:name w:val="toc 2"/>
    <w:basedOn w:val="Standard"/>
    <w:next w:val="Standard"/>
    <w:autoRedefine/>
    <w:uiPriority w:val="39"/>
    <w:semiHidden/>
    <w:unhideWhenUsed/>
    <w:qFormat/>
    <w:rsid w:val="001324EB"/>
    <w:pPr>
      <w:spacing w:after="100" w:line="276" w:lineRule="auto"/>
      <w:ind w:left="220"/>
    </w:pPr>
    <w:rPr>
      <w:rFonts w:ascii="Calibri" w:hAnsi="Calibri"/>
      <w:color w:val="auto"/>
      <w:sz w:val="22"/>
      <w:szCs w:val="22"/>
    </w:rPr>
  </w:style>
  <w:style w:type="paragraph" w:styleId="Verzeichnis1">
    <w:name w:val="toc 1"/>
    <w:basedOn w:val="Standard"/>
    <w:next w:val="Standard"/>
    <w:autoRedefine/>
    <w:uiPriority w:val="39"/>
    <w:unhideWhenUsed/>
    <w:qFormat/>
    <w:rsid w:val="007A7490"/>
    <w:pPr>
      <w:tabs>
        <w:tab w:val="left" w:pos="567"/>
        <w:tab w:val="right" w:leader="dot" w:pos="9320"/>
      </w:tabs>
      <w:spacing w:after="100" w:line="276" w:lineRule="auto"/>
    </w:pPr>
    <w:rPr>
      <w:rFonts w:ascii="Calibri" w:hAnsi="Calibri"/>
      <w:color w:val="auto"/>
      <w:sz w:val="22"/>
      <w:szCs w:val="22"/>
    </w:rPr>
  </w:style>
  <w:style w:type="paragraph" w:styleId="Verzeichnis3">
    <w:name w:val="toc 3"/>
    <w:basedOn w:val="Standard"/>
    <w:next w:val="Standard"/>
    <w:autoRedefine/>
    <w:uiPriority w:val="39"/>
    <w:semiHidden/>
    <w:unhideWhenUsed/>
    <w:qFormat/>
    <w:rsid w:val="001324EB"/>
    <w:pPr>
      <w:spacing w:after="100" w:line="276" w:lineRule="auto"/>
      <w:ind w:left="440"/>
    </w:pPr>
    <w:rPr>
      <w:rFonts w:ascii="Calibri" w:hAnsi="Calibri"/>
      <w:color w:val="auto"/>
      <w:sz w:val="22"/>
      <w:szCs w:val="22"/>
    </w:rPr>
  </w:style>
  <w:style w:type="character" w:styleId="Hyperlink">
    <w:name w:val="Hyperlink"/>
    <w:uiPriority w:val="99"/>
    <w:unhideWhenUsed/>
    <w:rsid w:val="001324EB"/>
    <w:rPr>
      <w:rFonts w:ascii="Times New Roman" w:hAnsi="Times New Roman" w:hint="default"/>
      <w:strike w:val="0"/>
      <w:noProof/>
      <w:color w:val="0000FF"/>
      <w:spacing w:val="0"/>
      <w:sz w:val="20"/>
      <w:u w:val="single"/>
    </w:rPr>
  </w:style>
  <w:style w:type="paragraph" w:styleId="berarbeitung">
    <w:name w:val="Revision"/>
    <w:hidden/>
    <w:uiPriority w:val="99"/>
    <w:semiHidden/>
    <w:rsid w:val="00CA2877"/>
    <w:rPr>
      <w:color w:val="000000"/>
    </w:rPr>
  </w:style>
  <w:style w:type="paragraph" w:styleId="KeinLeerraum">
    <w:name w:val="No Spacing"/>
    <w:uiPriority w:val="1"/>
    <w:qFormat/>
    <w:rsid w:val="00D20865"/>
    <w:rPr>
      <w:color w:val="000000"/>
    </w:rPr>
  </w:style>
  <w:style w:type="character" w:customStyle="1" w:styleId="berschrift4Zchn">
    <w:name w:val="Überschrift 4 Zchn"/>
    <w:basedOn w:val="Absatz-Standardschriftart"/>
    <w:link w:val="berschrift4"/>
    <w:uiPriority w:val="9"/>
    <w:rsid w:val="00D20865"/>
    <w:rPr>
      <w:rFonts w:asciiTheme="minorHAnsi" w:eastAsiaTheme="minorEastAsia" w:hAnsiTheme="minorHAnsi" w:cstheme="minorBidi" w:hint="default"/>
      <w:b/>
      <w:bCs/>
      <w:strike w:val="0"/>
      <w:noProof/>
      <w:color w:val="000000"/>
      <w:spacing w:val="0"/>
      <w:sz w:val="28"/>
      <w:szCs w:val="28"/>
    </w:rPr>
  </w:style>
  <w:style w:type="character" w:customStyle="1" w:styleId="berschrift5Zchn">
    <w:name w:val="Überschrift 5 Zchn"/>
    <w:basedOn w:val="Absatz-Standardschriftart"/>
    <w:link w:val="berschrift5"/>
    <w:uiPriority w:val="9"/>
    <w:rsid w:val="00D20865"/>
    <w:rPr>
      <w:rFonts w:asciiTheme="minorHAnsi" w:eastAsiaTheme="minorEastAsia" w:hAnsiTheme="minorHAnsi" w:cstheme="minorBidi" w:hint="default"/>
      <w:b/>
      <w:bCs/>
      <w:i/>
      <w:iCs/>
      <w:strike w:val="0"/>
      <w:noProof/>
      <w:color w:val="000000"/>
      <w:spacing w:val="0"/>
      <w:sz w:val="26"/>
      <w:szCs w:val="26"/>
    </w:rPr>
  </w:style>
  <w:style w:type="character" w:customStyle="1" w:styleId="berschrift6Zchn">
    <w:name w:val="Überschrift 6 Zchn"/>
    <w:basedOn w:val="Absatz-Standardschriftart"/>
    <w:link w:val="berschrift6"/>
    <w:uiPriority w:val="9"/>
    <w:rsid w:val="00D20865"/>
    <w:rPr>
      <w:rFonts w:asciiTheme="minorHAnsi" w:eastAsiaTheme="minorEastAsia" w:hAnsiTheme="minorHAnsi" w:cstheme="minorBidi" w:hint="default"/>
      <w:b/>
      <w:bCs/>
      <w:strike w:val="0"/>
      <w:noProof/>
      <w:color w:val="000000"/>
      <w:spacing w:val="0"/>
      <w:sz w:val="22"/>
      <w:szCs w:val="22"/>
    </w:rPr>
  </w:style>
  <w:style w:type="character" w:customStyle="1" w:styleId="berschrift7Zchn">
    <w:name w:val="Überschrift 7 Zchn"/>
    <w:basedOn w:val="Absatz-Standardschriftart"/>
    <w:link w:val="berschrift7"/>
    <w:uiPriority w:val="9"/>
    <w:rsid w:val="00D20865"/>
    <w:rPr>
      <w:rFonts w:asciiTheme="minorHAnsi" w:eastAsiaTheme="minorEastAsia" w:hAnsiTheme="minorHAnsi" w:cstheme="minorBidi" w:hint="default"/>
      <w:strike w:val="0"/>
      <w:noProof/>
      <w:color w:val="000000"/>
      <w:spacing w:val="0"/>
      <w:sz w:val="24"/>
      <w:szCs w:val="24"/>
    </w:rPr>
  </w:style>
  <w:style w:type="character" w:customStyle="1" w:styleId="berschrift8Zchn">
    <w:name w:val="Überschrift 8 Zchn"/>
    <w:basedOn w:val="Absatz-Standardschriftart"/>
    <w:link w:val="berschrift8"/>
    <w:uiPriority w:val="9"/>
    <w:rsid w:val="00D20865"/>
    <w:rPr>
      <w:rFonts w:asciiTheme="minorHAnsi" w:eastAsiaTheme="minorEastAsia" w:hAnsiTheme="minorHAnsi" w:cstheme="minorBidi" w:hint="default"/>
      <w:i/>
      <w:iCs/>
      <w:strike w:val="0"/>
      <w:noProof/>
      <w:color w:val="000000"/>
      <w:spacing w:val="0"/>
      <w:sz w:val="24"/>
      <w:szCs w:val="24"/>
    </w:rPr>
  </w:style>
  <w:style w:type="paragraph" w:styleId="Titel">
    <w:name w:val="Title"/>
    <w:basedOn w:val="Standard"/>
    <w:next w:val="Standard"/>
    <w:link w:val="TitelZchn"/>
    <w:uiPriority w:val="10"/>
    <w:qFormat/>
    <w:rsid w:val="00D208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D20865"/>
    <w:rPr>
      <w:rFonts w:asciiTheme="majorHAnsi" w:eastAsiaTheme="majorEastAsia" w:hAnsiTheme="majorHAnsi" w:cstheme="majorBidi" w:hint="default"/>
      <w:b/>
      <w:bCs/>
      <w:strike w:val="0"/>
      <w:noProof/>
      <w:color w:val="000000"/>
      <w:spacing w:val="0"/>
      <w:kern w:val="28"/>
      <w:sz w:val="32"/>
      <w:szCs w:val="32"/>
    </w:rPr>
  </w:style>
  <w:style w:type="paragraph" w:styleId="Untertitel">
    <w:name w:val="Subtitle"/>
    <w:basedOn w:val="Standard"/>
    <w:next w:val="Standard"/>
    <w:link w:val="UntertitelZchn"/>
    <w:uiPriority w:val="11"/>
    <w:qFormat/>
    <w:rsid w:val="00D20865"/>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D20865"/>
    <w:rPr>
      <w:rFonts w:asciiTheme="majorHAnsi" w:eastAsiaTheme="majorEastAsia" w:hAnsiTheme="majorHAnsi" w:cstheme="majorBidi" w:hint="default"/>
      <w:strike w:val="0"/>
      <w:noProof/>
      <w:color w:val="000000"/>
      <w:spacing w:val="0"/>
      <w:sz w:val="24"/>
      <w:szCs w:val="24"/>
    </w:rPr>
  </w:style>
  <w:style w:type="character" w:styleId="SchwacheHervorhebung">
    <w:name w:val="Subtle Emphasis"/>
    <w:basedOn w:val="Absatz-Standardschriftart"/>
    <w:uiPriority w:val="19"/>
    <w:qFormat/>
    <w:rsid w:val="00D20865"/>
    <w:rPr>
      <w:rFonts w:ascii="Times New Roman" w:hAnsi="Times New Roman" w:hint="default"/>
      <w:i/>
      <w:iCs/>
      <w:strike w:val="0"/>
      <w:noProof/>
      <w:color w:val="404040" w:themeColor="text1" w:themeTint="BF"/>
      <w:spacing w:val="0"/>
      <w:sz w:val="20"/>
    </w:rPr>
  </w:style>
  <w:style w:type="character" w:customStyle="1" w:styleId="berschrift9Zchn">
    <w:name w:val="Überschrift 9 Zchn"/>
    <w:basedOn w:val="Absatz-Standardschriftart"/>
    <w:link w:val="berschrift9"/>
    <w:uiPriority w:val="9"/>
    <w:rsid w:val="00D20865"/>
    <w:rPr>
      <w:rFonts w:asciiTheme="majorHAnsi" w:eastAsiaTheme="majorEastAsia" w:hAnsiTheme="majorHAnsi" w:cstheme="majorBidi" w:hint="default"/>
      <w:strike w:val="0"/>
      <w:noProof/>
      <w:color w:val="000000"/>
      <w:spacing w:val="0"/>
      <w:sz w:val="22"/>
      <w:szCs w:val="22"/>
    </w:rPr>
  </w:style>
  <w:style w:type="paragraph" w:styleId="Listenabsatz">
    <w:name w:val="List Paragraph"/>
    <w:basedOn w:val="Standard"/>
    <w:uiPriority w:val="34"/>
    <w:qFormat/>
    <w:rsid w:val="00CD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84CD7D48D52545A80EFF7C74022262" ma:contentTypeVersion="8" ma:contentTypeDescription="Ein neues Dokument erstellen." ma:contentTypeScope="" ma:versionID="6a39af598e82ec179b849e09b0f3b0cd">
  <xsd:schema xmlns:xsd="http://www.w3.org/2001/XMLSchema" xmlns:xs="http://www.w3.org/2001/XMLSchema" xmlns:p="http://schemas.microsoft.com/office/2006/metadata/properties" xmlns:ns2="10bfa542-020d-4d5d-924d-a18431367e5b" xmlns:ns3="c3425663-147c-466a-8e1b-74468e33c7f1" targetNamespace="http://schemas.microsoft.com/office/2006/metadata/properties" ma:root="true" ma:fieldsID="8f568c68bda5152fc0cffc12e5147593" ns2:_="" ns3:_="">
    <xsd:import namespace="10bfa542-020d-4d5d-924d-a18431367e5b"/>
    <xsd:import namespace="c3425663-147c-466a-8e1b-74468e33c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a542-020d-4d5d-924d-a18431367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Hinweis" ma:index="15" nillable="true" ma:displayName="Hinweis" ma:description="Hinweise zur Datei" ma:internalName="Hinwe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25663-147c-466a-8e1b-74468e33c7f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nweis xmlns="10bfa542-020d-4d5d-924d-a18431367e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A4EE-6F06-4482-AB83-50CC639E2EE9}">
  <ds:schemaRefs>
    <ds:schemaRef ds:uri="http://schemas.microsoft.com/sharepoint/v3/contenttype/forms"/>
  </ds:schemaRefs>
</ds:datastoreItem>
</file>

<file path=customXml/itemProps2.xml><?xml version="1.0" encoding="utf-8"?>
<ds:datastoreItem xmlns:ds="http://schemas.openxmlformats.org/officeDocument/2006/customXml" ds:itemID="{99270658-40E0-40A4-89C1-35511565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a542-020d-4d5d-924d-a18431367e5b"/>
    <ds:schemaRef ds:uri="c3425663-147c-466a-8e1b-74468e33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C3CA6-D103-4A99-BAA6-4E37D6B16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0bfa542-020d-4d5d-924d-a18431367e5b"/>
    <ds:schemaRef ds:uri="http://purl.org/dc/dcmitype/"/>
    <ds:schemaRef ds:uri="http://schemas.openxmlformats.org/package/2006/metadata/core-properties"/>
    <ds:schemaRef ds:uri="c3425663-147c-466a-8e1b-74468e33c7f1"/>
    <ds:schemaRef ds:uri="http://www.w3.org/XML/1998/namespace"/>
  </ds:schemaRefs>
</ds:datastoreItem>
</file>

<file path=customXml/itemProps4.xml><?xml version="1.0" encoding="utf-8"?>
<ds:datastoreItem xmlns:ds="http://schemas.openxmlformats.org/officeDocument/2006/customXml" ds:itemID="{59B5B4EB-DBC5-43F0-B083-4583A181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Waldenburg-Oberschule</Company>
  <LinksUpToDate>false</LinksUpToDate>
  <CharactersWithSpaces>7758</CharactersWithSpaces>
  <SharedDoc>false</SharedDoc>
  <HLinks>
    <vt:vector size="54" baseType="variant">
      <vt:variant>
        <vt:i4>1376309</vt:i4>
      </vt:variant>
      <vt:variant>
        <vt:i4>50</vt:i4>
      </vt:variant>
      <vt:variant>
        <vt:i4>0</vt:i4>
      </vt:variant>
      <vt:variant>
        <vt:i4>5</vt:i4>
      </vt:variant>
      <vt:variant>
        <vt:lpwstr/>
      </vt:variant>
      <vt:variant>
        <vt:lpwstr>_Toc390779155</vt:lpwstr>
      </vt:variant>
      <vt:variant>
        <vt:i4>1376309</vt:i4>
      </vt:variant>
      <vt:variant>
        <vt:i4>44</vt:i4>
      </vt:variant>
      <vt:variant>
        <vt:i4>0</vt:i4>
      </vt:variant>
      <vt:variant>
        <vt:i4>5</vt:i4>
      </vt:variant>
      <vt:variant>
        <vt:lpwstr/>
      </vt:variant>
      <vt:variant>
        <vt:lpwstr>_Toc390779154</vt:lpwstr>
      </vt:variant>
      <vt:variant>
        <vt:i4>1376309</vt:i4>
      </vt:variant>
      <vt:variant>
        <vt:i4>38</vt:i4>
      </vt:variant>
      <vt:variant>
        <vt:i4>0</vt:i4>
      </vt:variant>
      <vt:variant>
        <vt:i4>5</vt:i4>
      </vt:variant>
      <vt:variant>
        <vt:lpwstr/>
      </vt:variant>
      <vt:variant>
        <vt:lpwstr>_Toc390779153</vt:lpwstr>
      </vt:variant>
      <vt:variant>
        <vt:i4>1376309</vt:i4>
      </vt:variant>
      <vt:variant>
        <vt:i4>32</vt:i4>
      </vt:variant>
      <vt:variant>
        <vt:i4>0</vt:i4>
      </vt:variant>
      <vt:variant>
        <vt:i4>5</vt:i4>
      </vt:variant>
      <vt:variant>
        <vt:lpwstr/>
      </vt:variant>
      <vt:variant>
        <vt:lpwstr>_Toc390779152</vt:lpwstr>
      </vt:variant>
      <vt:variant>
        <vt:i4>1376309</vt:i4>
      </vt:variant>
      <vt:variant>
        <vt:i4>26</vt:i4>
      </vt:variant>
      <vt:variant>
        <vt:i4>0</vt:i4>
      </vt:variant>
      <vt:variant>
        <vt:i4>5</vt:i4>
      </vt:variant>
      <vt:variant>
        <vt:lpwstr/>
      </vt:variant>
      <vt:variant>
        <vt:lpwstr>_Toc390779151</vt:lpwstr>
      </vt:variant>
      <vt:variant>
        <vt:i4>1376309</vt:i4>
      </vt:variant>
      <vt:variant>
        <vt:i4>20</vt:i4>
      </vt:variant>
      <vt:variant>
        <vt:i4>0</vt:i4>
      </vt:variant>
      <vt:variant>
        <vt:i4>5</vt:i4>
      </vt:variant>
      <vt:variant>
        <vt:lpwstr/>
      </vt:variant>
      <vt:variant>
        <vt:lpwstr>_Toc390779150</vt:lpwstr>
      </vt:variant>
      <vt:variant>
        <vt:i4>1310773</vt:i4>
      </vt:variant>
      <vt:variant>
        <vt:i4>14</vt:i4>
      </vt:variant>
      <vt:variant>
        <vt:i4>0</vt:i4>
      </vt:variant>
      <vt:variant>
        <vt:i4>5</vt:i4>
      </vt:variant>
      <vt:variant>
        <vt:lpwstr/>
      </vt:variant>
      <vt:variant>
        <vt:lpwstr>_Toc390779149</vt:lpwstr>
      </vt:variant>
      <vt:variant>
        <vt:i4>1310773</vt:i4>
      </vt:variant>
      <vt:variant>
        <vt:i4>8</vt:i4>
      </vt:variant>
      <vt:variant>
        <vt:i4>0</vt:i4>
      </vt:variant>
      <vt:variant>
        <vt:i4>5</vt:i4>
      </vt:variant>
      <vt:variant>
        <vt:lpwstr/>
      </vt:variant>
      <vt:variant>
        <vt:lpwstr>_Toc390779148</vt:lpwstr>
      </vt:variant>
      <vt:variant>
        <vt:i4>1310773</vt:i4>
      </vt:variant>
      <vt:variant>
        <vt:i4>2</vt:i4>
      </vt:variant>
      <vt:variant>
        <vt:i4>0</vt:i4>
      </vt:variant>
      <vt:variant>
        <vt:i4>5</vt:i4>
      </vt:variant>
      <vt:variant>
        <vt:lpwstr/>
      </vt:variant>
      <vt:variant>
        <vt:lpwstr>_Toc390779147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Altmeier Nicole</cp:lastModifiedBy>
  <cp:revision>10</cp:revision>
  <cp:lastPrinted>2019-06-21T09:36:00Z</cp:lastPrinted>
  <dcterms:created xsi:type="dcterms:W3CDTF">2019-06-19T09:12:00Z</dcterms:created>
  <dcterms:modified xsi:type="dcterms:W3CDTF">2019-08-22T09:03:00Z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0x0101005D84CD7D48D52545A80EFF7C74022262</vt:lpwstr>
  </property>
</Properties>
</file>